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477" w:rsidRDefault="00EA6477" w:rsidP="00DB741E">
      <w:pPr>
        <w:pStyle w:val="ConsPlusNonformat"/>
        <w:jc w:val="center"/>
        <w:rPr>
          <w:rFonts w:ascii="Tahoma" w:hAnsi="Tahoma" w:cs="Tahoma"/>
          <w:b/>
          <w:sz w:val="24"/>
        </w:rPr>
      </w:pPr>
      <w:bookmarkStart w:id="0" w:name="_GoBack"/>
      <w:bookmarkEnd w:id="0"/>
    </w:p>
    <w:p w:rsidR="00EA6477" w:rsidRDefault="00EA6477" w:rsidP="00DB741E">
      <w:pPr>
        <w:pStyle w:val="ConsPlusNonformat"/>
        <w:jc w:val="center"/>
        <w:rPr>
          <w:rFonts w:ascii="Tahoma" w:hAnsi="Tahoma" w:cs="Tahoma"/>
          <w:b/>
          <w:sz w:val="24"/>
        </w:rPr>
      </w:pPr>
    </w:p>
    <w:p w:rsidR="00EA6477" w:rsidRDefault="00EA6477" w:rsidP="00DB741E">
      <w:pPr>
        <w:pStyle w:val="ConsPlusNonformat"/>
        <w:jc w:val="center"/>
        <w:rPr>
          <w:rFonts w:ascii="Tahoma" w:hAnsi="Tahoma" w:cs="Tahoma"/>
          <w:b/>
          <w:sz w:val="24"/>
        </w:rPr>
      </w:pPr>
    </w:p>
    <w:p w:rsidR="001B2CF9" w:rsidRPr="00A964F6" w:rsidRDefault="00DB741E" w:rsidP="00DB741E">
      <w:pPr>
        <w:pStyle w:val="ConsPlusNonformat"/>
        <w:jc w:val="center"/>
        <w:rPr>
          <w:rFonts w:ascii="Tahoma" w:hAnsi="Tahoma" w:cs="Tahoma"/>
          <w:b/>
          <w:sz w:val="24"/>
        </w:rPr>
      </w:pPr>
      <w:r w:rsidRPr="00DB741E">
        <w:rPr>
          <w:rFonts w:ascii="Tahoma" w:hAnsi="Tahoma" w:cs="Tahoma"/>
          <w:b/>
          <w:sz w:val="24"/>
        </w:rPr>
        <w:t>Сообщение</w:t>
      </w:r>
      <w:r w:rsidRPr="001D368D">
        <w:rPr>
          <w:rFonts w:ascii="Tahoma" w:hAnsi="Tahoma" w:cs="Tahoma"/>
          <w:b/>
          <w:sz w:val="24"/>
        </w:rPr>
        <w:t xml:space="preserve"> </w:t>
      </w:r>
      <w:r w:rsidR="001B2CF9" w:rsidRPr="001B2CF9">
        <w:rPr>
          <w:rFonts w:ascii="Tahoma" w:hAnsi="Tahoma" w:cs="Tahoma"/>
          <w:b/>
          <w:sz w:val="24"/>
        </w:rPr>
        <w:t xml:space="preserve">о существенном факте </w:t>
      </w:r>
    </w:p>
    <w:p w:rsidR="00A964F6" w:rsidRPr="00A964F6" w:rsidRDefault="00A964F6" w:rsidP="00A964F6">
      <w:pPr>
        <w:pStyle w:val="ConsPlusNonformat"/>
        <w:jc w:val="center"/>
        <w:rPr>
          <w:rFonts w:ascii="Tahoma" w:hAnsi="Tahoma" w:cs="Tahoma"/>
          <w:b/>
          <w:sz w:val="24"/>
        </w:rPr>
      </w:pPr>
      <w:r w:rsidRPr="00A964F6">
        <w:rPr>
          <w:rFonts w:ascii="Tahoma" w:hAnsi="Tahoma" w:cs="Tahoma"/>
          <w:b/>
          <w:sz w:val="24"/>
        </w:rPr>
        <w:t>об этапах процедуры эмиссии ценных бумаг эмитента</w:t>
      </w:r>
    </w:p>
    <w:p w:rsidR="00DB741E" w:rsidRPr="00A964F6" w:rsidRDefault="00A964F6" w:rsidP="00DB741E">
      <w:pPr>
        <w:pStyle w:val="ConsPlusNonformat"/>
        <w:jc w:val="center"/>
        <w:rPr>
          <w:rFonts w:ascii="Tahoma" w:hAnsi="Tahoma" w:cs="Tahoma"/>
          <w:b/>
          <w:sz w:val="24"/>
        </w:rPr>
      </w:pPr>
      <w:r w:rsidRPr="00A964F6">
        <w:rPr>
          <w:rFonts w:ascii="Tahoma" w:hAnsi="Tahoma" w:cs="Tahoma"/>
          <w:b/>
          <w:sz w:val="24"/>
        </w:rPr>
        <w:t>(</w:t>
      </w:r>
      <w:r w:rsidR="00EB5A7A" w:rsidRPr="00EB5A7A">
        <w:rPr>
          <w:rFonts w:ascii="Tahoma" w:hAnsi="Tahoma" w:cs="Tahoma"/>
          <w:b/>
          <w:sz w:val="24"/>
        </w:rPr>
        <w:t>о государственной регистрации дополнительного выпуска ценных бумаг</w:t>
      </w:r>
      <w:r w:rsidRPr="00A964F6">
        <w:rPr>
          <w:rFonts w:ascii="Tahoma" w:hAnsi="Tahoma" w:cs="Tahoma"/>
          <w:b/>
          <w:sz w:val="24"/>
        </w:rPr>
        <w:t>)</w:t>
      </w:r>
    </w:p>
    <w:p w:rsidR="00DB741E" w:rsidRPr="00DB741E" w:rsidRDefault="00DB741E" w:rsidP="00DB741E">
      <w:pPr>
        <w:pStyle w:val="ConsPlusNormal"/>
        <w:jc w:val="both"/>
        <w:rPr>
          <w:rFonts w:ascii="Tahoma" w:hAnsi="Tahoma" w:cs="Tahoma"/>
        </w:rPr>
      </w:pPr>
    </w:p>
    <w:tbl>
      <w:tblPr>
        <w:tblW w:w="0" w:type="auto"/>
        <w:tblInd w:w="62" w:type="dxa"/>
        <w:tblLayout w:type="fixed"/>
        <w:tblCellMar>
          <w:top w:w="102" w:type="dxa"/>
          <w:left w:w="62" w:type="dxa"/>
          <w:bottom w:w="102" w:type="dxa"/>
          <w:right w:w="62" w:type="dxa"/>
        </w:tblCellMar>
        <w:tblLook w:val="0000"/>
      </w:tblPr>
      <w:tblGrid>
        <w:gridCol w:w="5069"/>
        <w:gridCol w:w="4592"/>
      </w:tblGrid>
      <w:tr w:rsidR="00DB741E" w:rsidRPr="00DB741E">
        <w:tc>
          <w:tcPr>
            <w:tcW w:w="9661" w:type="dxa"/>
            <w:gridSpan w:val="2"/>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center"/>
              <w:outlineLvl w:val="1"/>
              <w:rPr>
                <w:rFonts w:ascii="Tahoma" w:hAnsi="Tahoma" w:cs="Tahoma"/>
              </w:rPr>
            </w:pPr>
            <w:r w:rsidRPr="00DB741E">
              <w:rPr>
                <w:rFonts w:ascii="Tahoma" w:hAnsi="Tahoma" w:cs="Tahoma"/>
              </w:rPr>
              <w:t>1. Общие сведения</w:t>
            </w:r>
          </w:p>
        </w:tc>
      </w:tr>
      <w:tr w:rsidR="00DB741E" w:rsidRPr="00DB741E" w:rsidTr="00317227">
        <w:tc>
          <w:tcPr>
            <w:tcW w:w="5069"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1.1. Полное фирменное наименование эмитента (для некоммерческой организации - наименование)</w:t>
            </w:r>
          </w:p>
        </w:tc>
        <w:tc>
          <w:tcPr>
            <w:tcW w:w="4592" w:type="dxa"/>
            <w:tcBorders>
              <w:top w:val="single" w:sz="4" w:space="0" w:color="auto"/>
              <w:left w:val="single" w:sz="4" w:space="0" w:color="auto"/>
              <w:bottom w:val="single" w:sz="4" w:space="0" w:color="auto"/>
              <w:right w:val="single" w:sz="4" w:space="0" w:color="auto"/>
            </w:tcBorders>
            <w:vAlign w:val="center"/>
          </w:tcPr>
          <w:p w:rsidR="00DB741E" w:rsidRPr="00317227" w:rsidRDefault="00DB741E" w:rsidP="00317227">
            <w:pPr>
              <w:pStyle w:val="ConsPlusNormal"/>
              <w:jc w:val="center"/>
              <w:rPr>
                <w:rFonts w:ascii="Tahoma" w:hAnsi="Tahoma" w:cs="Tahoma"/>
                <w:b/>
              </w:rPr>
            </w:pPr>
            <w:r w:rsidRPr="00317227">
              <w:rPr>
                <w:rFonts w:ascii="Tahoma" w:hAnsi="Tahoma" w:cs="Tahoma"/>
                <w:b/>
              </w:rPr>
              <w:t>Публичное акционерное общество «Торговый Дом ГУМ»</w:t>
            </w:r>
          </w:p>
        </w:tc>
      </w:tr>
      <w:tr w:rsidR="00DB741E" w:rsidRPr="00DB741E" w:rsidTr="00317227">
        <w:tc>
          <w:tcPr>
            <w:tcW w:w="5069"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1.2. Сокращенное фирменное наименование эмитента</w:t>
            </w:r>
          </w:p>
        </w:tc>
        <w:tc>
          <w:tcPr>
            <w:tcW w:w="4592" w:type="dxa"/>
            <w:tcBorders>
              <w:top w:val="single" w:sz="4" w:space="0" w:color="auto"/>
              <w:left w:val="single" w:sz="4" w:space="0" w:color="auto"/>
              <w:bottom w:val="single" w:sz="4" w:space="0" w:color="auto"/>
              <w:right w:val="single" w:sz="4" w:space="0" w:color="auto"/>
            </w:tcBorders>
            <w:vAlign w:val="center"/>
          </w:tcPr>
          <w:p w:rsidR="00DB741E" w:rsidRPr="00317227" w:rsidRDefault="00DB741E" w:rsidP="00317227">
            <w:pPr>
              <w:pStyle w:val="ConsPlusNormal"/>
              <w:jc w:val="center"/>
              <w:rPr>
                <w:rFonts w:ascii="Tahoma" w:hAnsi="Tahoma" w:cs="Tahoma"/>
                <w:b/>
              </w:rPr>
            </w:pPr>
            <w:r w:rsidRPr="00317227">
              <w:rPr>
                <w:rFonts w:ascii="Tahoma" w:hAnsi="Tahoma" w:cs="Tahoma"/>
                <w:b/>
              </w:rPr>
              <w:t>ПАО «ТД ГУМ»</w:t>
            </w:r>
          </w:p>
        </w:tc>
      </w:tr>
      <w:tr w:rsidR="00DB741E" w:rsidRPr="00DB741E" w:rsidTr="00317227">
        <w:tc>
          <w:tcPr>
            <w:tcW w:w="5069"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1.3. Место нахождения эмитента</w:t>
            </w:r>
          </w:p>
        </w:tc>
        <w:tc>
          <w:tcPr>
            <w:tcW w:w="4592" w:type="dxa"/>
            <w:tcBorders>
              <w:top w:val="single" w:sz="4" w:space="0" w:color="auto"/>
              <w:left w:val="single" w:sz="4" w:space="0" w:color="auto"/>
              <w:bottom w:val="single" w:sz="4" w:space="0" w:color="auto"/>
              <w:right w:val="single" w:sz="4" w:space="0" w:color="auto"/>
            </w:tcBorders>
            <w:vAlign w:val="center"/>
          </w:tcPr>
          <w:p w:rsidR="00DB741E" w:rsidRPr="00317227" w:rsidRDefault="00DB741E" w:rsidP="00317227">
            <w:pPr>
              <w:pStyle w:val="ConsPlusNormal"/>
              <w:jc w:val="center"/>
              <w:rPr>
                <w:rFonts w:ascii="Tahoma" w:hAnsi="Tahoma" w:cs="Tahoma"/>
                <w:b/>
              </w:rPr>
            </w:pPr>
            <w:r w:rsidRPr="00317227">
              <w:rPr>
                <w:rFonts w:ascii="Tahoma" w:hAnsi="Tahoma" w:cs="Tahoma"/>
                <w:b/>
              </w:rPr>
              <w:t>Российская Федерация, город Москва</w:t>
            </w:r>
          </w:p>
        </w:tc>
      </w:tr>
      <w:tr w:rsidR="00DB741E" w:rsidRPr="00DB741E" w:rsidTr="00317227">
        <w:tc>
          <w:tcPr>
            <w:tcW w:w="5069"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1.4. ОГРН эмитента</w:t>
            </w:r>
          </w:p>
        </w:tc>
        <w:tc>
          <w:tcPr>
            <w:tcW w:w="4592" w:type="dxa"/>
            <w:tcBorders>
              <w:top w:val="single" w:sz="4" w:space="0" w:color="auto"/>
              <w:left w:val="single" w:sz="4" w:space="0" w:color="auto"/>
              <w:bottom w:val="single" w:sz="4" w:space="0" w:color="auto"/>
              <w:right w:val="single" w:sz="4" w:space="0" w:color="auto"/>
            </w:tcBorders>
            <w:vAlign w:val="center"/>
          </w:tcPr>
          <w:p w:rsidR="00DB741E" w:rsidRPr="00317227" w:rsidRDefault="00DB741E" w:rsidP="00317227">
            <w:pPr>
              <w:pStyle w:val="ConsPlusNormal"/>
              <w:jc w:val="center"/>
              <w:rPr>
                <w:rFonts w:ascii="Tahoma" w:hAnsi="Tahoma" w:cs="Tahoma"/>
                <w:b/>
              </w:rPr>
            </w:pPr>
            <w:r w:rsidRPr="00317227">
              <w:rPr>
                <w:rFonts w:ascii="Tahoma" w:hAnsi="Tahoma" w:cs="Tahoma"/>
                <w:b/>
              </w:rPr>
              <w:t>1027739098287</w:t>
            </w:r>
          </w:p>
        </w:tc>
      </w:tr>
      <w:tr w:rsidR="00DB741E" w:rsidRPr="00DB741E" w:rsidTr="00317227">
        <w:tc>
          <w:tcPr>
            <w:tcW w:w="5069"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1.5. ИНН эмитента</w:t>
            </w:r>
          </w:p>
        </w:tc>
        <w:tc>
          <w:tcPr>
            <w:tcW w:w="4592" w:type="dxa"/>
            <w:tcBorders>
              <w:top w:val="single" w:sz="4" w:space="0" w:color="auto"/>
              <w:left w:val="single" w:sz="4" w:space="0" w:color="auto"/>
              <w:bottom w:val="single" w:sz="4" w:space="0" w:color="auto"/>
              <w:right w:val="single" w:sz="4" w:space="0" w:color="auto"/>
            </w:tcBorders>
            <w:vAlign w:val="center"/>
          </w:tcPr>
          <w:p w:rsidR="00DB741E" w:rsidRPr="00317227" w:rsidRDefault="00DB741E" w:rsidP="00317227">
            <w:pPr>
              <w:pStyle w:val="ConsPlusNormal"/>
              <w:jc w:val="center"/>
              <w:rPr>
                <w:rFonts w:ascii="Tahoma" w:hAnsi="Tahoma" w:cs="Tahoma"/>
                <w:b/>
              </w:rPr>
            </w:pPr>
            <w:r w:rsidRPr="00317227">
              <w:rPr>
                <w:rFonts w:ascii="Tahoma" w:hAnsi="Tahoma" w:cs="Tahoma"/>
                <w:b/>
              </w:rPr>
              <w:t>7710035963</w:t>
            </w:r>
          </w:p>
        </w:tc>
      </w:tr>
      <w:tr w:rsidR="00DB741E" w:rsidRPr="00DB741E" w:rsidTr="00317227">
        <w:tc>
          <w:tcPr>
            <w:tcW w:w="5069"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1.6. Уникальный код эмитента, присвоенный регистрирующим органом</w:t>
            </w:r>
          </w:p>
        </w:tc>
        <w:tc>
          <w:tcPr>
            <w:tcW w:w="4592" w:type="dxa"/>
            <w:tcBorders>
              <w:top w:val="single" w:sz="4" w:space="0" w:color="auto"/>
              <w:left w:val="single" w:sz="4" w:space="0" w:color="auto"/>
              <w:bottom w:val="single" w:sz="4" w:space="0" w:color="auto"/>
              <w:right w:val="single" w:sz="4" w:space="0" w:color="auto"/>
            </w:tcBorders>
            <w:vAlign w:val="center"/>
          </w:tcPr>
          <w:p w:rsidR="00DB741E" w:rsidRPr="00317227" w:rsidRDefault="00317227" w:rsidP="00317227">
            <w:pPr>
              <w:pStyle w:val="ConsPlusNormal"/>
              <w:jc w:val="center"/>
              <w:rPr>
                <w:rFonts w:ascii="Tahoma" w:hAnsi="Tahoma" w:cs="Tahoma"/>
                <w:b/>
              </w:rPr>
            </w:pPr>
            <w:r w:rsidRPr="00317227">
              <w:rPr>
                <w:rFonts w:ascii="Tahoma" w:hAnsi="Tahoma" w:cs="Tahoma"/>
                <w:b/>
              </w:rPr>
              <w:t>00030-A</w:t>
            </w:r>
          </w:p>
        </w:tc>
      </w:tr>
      <w:tr w:rsidR="00DB741E" w:rsidRPr="00DB741E" w:rsidTr="00317227">
        <w:tc>
          <w:tcPr>
            <w:tcW w:w="5069"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1.7. Адрес страницы в сети Интернет, используемой эмитентом для раскрытия информации</w:t>
            </w:r>
          </w:p>
        </w:tc>
        <w:tc>
          <w:tcPr>
            <w:tcW w:w="4592" w:type="dxa"/>
            <w:tcBorders>
              <w:top w:val="single" w:sz="4" w:space="0" w:color="auto"/>
              <w:left w:val="single" w:sz="4" w:space="0" w:color="auto"/>
              <w:bottom w:val="single" w:sz="4" w:space="0" w:color="auto"/>
              <w:right w:val="single" w:sz="4" w:space="0" w:color="auto"/>
            </w:tcBorders>
            <w:vAlign w:val="center"/>
          </w:tcPr>
          <w:p w:rsidR="00E02258" w:rsidRDefault="00B21AC2" w:rsidP="00E02258">
            <w:pPr>
              <w:pStyle w:val="ConsPlusNormal"/>
              <w:jc w:val="center"/>
              <w:rPr>
                <w:rFonts w:ascii="Tahoma" w:hAnsi="Tahoma" w:cs="Tahoma"/>
                <w:b/>
              </w:rPr>
            </w:pPr>
            <w:hyperlink r:id="rId7" w:history="1">
              <w:r w:rsidR="00E02258" w:rsidRPr="00CB3D2C">
                <w:rPr>
                  <w:rFonts w:ascii="Tahoma" w:hAnsi="Tahoma" w:cs="Tahoma"/>
                  <w:b/>
                </w:rPr>
                <w:t>http://www.e-disclosure.ru/portal/company.aspx?id=266</w:t>
              </w:r>
            </w:hyperlink>
          </w:p>
          <w:p w:rsidR="00DB741E" w:rsidRPr="00317227" w:rsidRDefault="00B21AC2" w:rsidP="00E02258">
            <w:pPr>
              <w:pStyle w:val="ConsPlusNormal"/>
              <w:jc w:val="center"/>
              <w:rPr>
                <w:rFonts w:ascii="Tahoma" w:hAnsi="Tahoma" w:cs="Tahoma"/>
                <w:b/>
              </w:rPr>
            </w:pPr>
            <w:hyperlink r:id="rId8" w:history="1">
              <w:r w:rsidR="00E02258" w:rsidRPr="00E02258">
                <w:rPr>
                  <w:rFonts w:ascii="Tahoma" w:hAnsi="Tahoma" w:cs="Tahoma"/>
                  <w:b/>
                </w:rPr>
                <w:t>http://www.gum.ru/issuer/</w:t>
              </w:r>
            </w:hyperlink>
          </w:p>
        </w:tc>
      </w:tr>
    </w:tbl>
    <w:p w:rsidR="00DB741E" w:rsidRPr="00DB741E" w:rsidRDefault="00DB741E" w:rsidP="00DB741E">
      <w:pPr>
        <w:pStyle w:val="ConsPlusNormal"/>
        <w:jc w:val="both"/>
        <w:rPr>
          <w:rFonts w:ascii="Tahoma" w:hAnsi="Tahoma" w:cs="Tahoma"/>
        </w:rPr>
      </w:pPr>
    </w:p>
    <w:tbl>
      <w:tblPr>
        <w:tblW w:w="0" w:type="auto"/>
        <w:tblInd w:w="62" w:type="dxa"/>
        <w:tblLayout w:type="fixed"/>
        <w:tblCellMar>
          <w:top w:w="102" w:type="dxa"/>
          <w:left w:w="62" w:type="dxa"/>
          <w:bottom w:w="102" w:type="dxa"/>
          <w:right w:w="62" w:type="dxa"/>
        </w:tblCellMar>
        <w:tblLook w:val="0000"/>
      </w:tblPr>
      <w:tblGrid>
        <w:gridCol w:w="9638"/>
      </w:tblGrid>
      <w:tr w:rsidR="00DB741E" w:rsidRPr="00DB741E">
        <w:tc>
          <w:tcPr>
            <w:tcW w:w="9638"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center"/>
              <w:outlineLvl w:val="1"/>
              <w:rPr>
                <w:rFonts w:ascii="Tahoma" w:hAnsi="Tahoma" w:cs="Tahoma"/>
              </w:rPr>
            </w:pPr>
            <w:r w:rsidRPr="00DB741E">
              <w:rPr>
                <w:rFonts w:ascii="Tahoma" w:hAnsi="Tahoma" w:cs="Tahoma"/>
              </w:rPr>
              <w:t>2. Содержание сообщения</w:t>
            </w:r>
          </w:p>
        </w:tc>
      </w:tr>
      <w:tr w:rsidR="00DB741E" w:rsidRPr="00DB741E">
        <w:tc>
          <w:tcPr>
            <w:tcW w:w="9638" w:type="dxa"/>
            <w:tcBorders>
              <w:top w:val="single" w:sz="4" w:space="0" w:color="auto"/>
              <w:left w:val="single" w:sz="4" w:space="0" w:color="auto"/>
              <w:bottom w:val="single" w:sz="4" w:space="0" w:color="auto"/>
              <w:right w:val="single" w:sz="4" w:space="0" w:color="auto"/>
            </w:tcBorders>
          </w:tcPr>
          <w:p w:rsidR="00EB5A7A" w:rsidRPr="006114EF" w:rsidRDefault="00EB5A7A" w:rsidP="00EB5A7A">
            <w:pPr>
              <w:autoSpaceDE w:val="0"/>
              <w:autoSpaceDN w:val="0"/>
              <w:adjustRightInd w:val="0"/>
              <w:spacing w:after="0" w:line="240" w:lineRule="auto"/>
              <w:ind w:firstLine="540"/>
              <w:jc w:val="both"/>
              <w:rPr>
                <w:rFonts w:ascii="Tahoma" w:hAnsi="Tahoma" w:cs="Tahoma"/>
                <w:sz w:val="20"/>
                <w:szCs w:val="20"/>
              </w:rPr>
            </w:pPr>
            <w:r w:rsidRPr="006114EF">
              <w:rPr>
                <w:rFonts w:ascii="Tahoma" w:hAnsi="Tahoma" w:cs="Tahoma"/>
                <w:sz w:val="20"/>
                <w:szCs w:val="20"/>
              </w:rPr>
              <w:t>Вид, категория (тип), серия и иные идентификационные признаки ценных бумаг:</w:t>
            </w:r>
          </w:p>
          <w:p w:rsidR="00EB5A7A" w:rsidRPr="006114EF" w:rsidRDefault="00EB5A7A" w:rsidP="00EB5A7A">
            <w:pPr>
              <w:autoSpaceDE w:val="0"/>
              <w:autoSpaceDN w:val="0"/>
              <w:adjustRightInd w:val="0"/>
              <w:spacing w:after="0" w:line="240" w:lineRule="auto"/>
              <w:ind w:firstLine="540"/>
              <w:jc w:val="both"/>
              <w:rPr>
                <w:rFonts w:ascii="Tahoma" w:hAnsi="Tahoma" w:cs="Tahoma"/>
                <w:b/>
                <w:sz w:val="20"/>
                <w:szCs w:val="20"/>
              </w:rPr>
            </w:pPr>
            <w:r w:rsidRPr="006114EF">
              <w:rPr>
                <w:rFonts w:ascii="Tahoma" w:hAnsi="Tahoma" w:cs="Tahoma"/>
                <w:b/>
                <w:sz w:val="20"/>
                <w:szCs w:val="20"/>
              </w:rPr>
              <w:t xml:space="preserve">вид, категория ценных бумаг: акции обыкновенные именные бездокументарные Публичного акционерного общества «Торговый Дом ГУМ»; </w:t>
            </w:r>
          </w:p>
          <w:p w:rsidR="00EB5A7A" w:rsidRPr="006114EF" w:rsidRDefault="00EB5A7A" w:rsidP="00EB5A7A">
            <w:pPr>
              <w:autoSpaceDE w:val="0"/>
              <w:autoSpaceDN w:val="0"/>
              <w:adjustRightInd w:val="0"/>
              <w:spacing w:after="0" w:line="240" w:lineRule="auto"/>
              <w:ind w:firstLine="540"/>
              <w:jc w:val="both"/>
              <w:rPr>
                <w:rFonts w:ascii="Tahoma" w:hAnsi="Tahoma" w:cs="Tahoma"/>
                <w:b/>
                <w:sz w:val="20"/>
                <w:szCs w:val="20"/>
              </w:rPr>
            </w:pPr>
            <w:r w:rsidRPr="006114EF">
              <w:rPr>
                <w:rFonts w:ascii="Tahoma" w:hAnsi="Tahoma" w:cs="Tahoma"/>
                <w:b/>
                <w:sz w:val="20"/>
                <w:szCs w:val="20"/>
              </w:rPr>
              <w:t>государственный регистрационный номер выпуска ценных бумаг: 1-04-00030-A;</w:t>
            </w:r>
          </w:p>
          <w:p w:rsidR="00EB5A7A" w:rsidRPr="006114EF" w:rsidRDefault="00EB5A7A" w:rsidP="00EB5A7A">
            <w:pPr>
              <w:autoSpaceDE w:val="0"/>
              <w:autoSpaceDN w:val="0"/>
              <w:adjustRightInd w:val="0"/>
              <w:spacing w:after="0" w:line="240" w:lineRule="auto"/>
              <w:ind w:firstLine="540"/>
              <w:jc w:val="both"/>
              <w:rPr>
                <w:rFonts w:ascii="Tahoma" w:hAnsi="Tahoma" w:cs="Tahoma"/>
                <w:b/>
                <w:sz w:val="20"/>
                <w:szCs w:val="20"/>
              </w:rPr>
            </w:pPr>
            <w:r w:rsidRPr="006114EF">
              <w:rPr>
                <w:rFonts w:ascii="Tahoma" w:hAnsi="Tahoma" w:cs="Tahoma"/>
                <w:b/>
                <w:sz w:val="20"/>
                <w:szCs w:val="20"/>
              </w:rPr>
              <w:t xml:space="preserve">дата государственной регистрации выпуска ценных бумаг: 31.07.1997 г.; </w:t>
            </w:r>
          </w:p>
          <w:p w:rsidR="00EB5A7A" w:rsidRPr="006114EF" w:rsidRDefault="00EB5A7A" w:rsidP="00EB5A7A">
            <w:pPr>
              <w:autoSpaceDE w:val="0"/>
              <w:autoSpaceDN w:val="0"/>
              <w:adjustRightInd w:val="0"/>
              <w:spacing w:after="0" w:line="240" w:lineRule="auto"/>
              <w:ind w:firstLine="540"/>
              <w:jc w:val="both"/>
              <w:rPr>
                <w:rFonts w:ascii="Tahoma" w:hAnsi="Tahoma" w:cs="Tahoma"/>
                <w:b/>
                <w:sz w:val="20"/>
                <w:szCs w:val="20"/>
              </w:rPr>
            </w:pPr>
            <w:r w:rsidRPr="006114EF">
              <w:rPr>
                <w:rFonts w:ascii="Tahoma" w:hAnsi="Tahoma" w:cs="Tahoma"/>
                <w:b/>
                <w:sz w:val="20"/>
                <w:szCs w:val="20"/>
              </w:rPr>
              <w:t>международный код (номер) идентификации ценных бумаг (ISIN): RU0008913751.</w:t>
            </w:r>
          </w:p>
          <w:p w:rsidR="00EB5A7A" w:rsidRPr="006114EF" w:rsidRDefault="00EB5A7A" w:rsidP="00EB5A7A">
            <w:pPr>
              <w:autoSpaceDE w:val="0"/>
              <w:autoSpaceDN w:val="0"/>
              <w:adjustRightInd w:val="0"/>
              <w:spacing w:after="0" w:line="240" w:lineRule="auto"/>
              <w:ind w:firstLine="540"/>
              <w:jc w:val="both"/>
              <w:rPr>
                <w:rFonts w:ascii="Tahoma" w:hAnsi="Tahoma" w:cs="Tahoma"/>
                <w:sz w:val="20"/>
                <w:szCs w:val="20"/>
              </w:rPr>
            </w:pPr>
          </w:p>
          <w:p w:rsidR="00EB5A7A" w:rsidRPr="006114EF" w:rsidRDefault="00EB5A7A" w:rsidP="00EB5A7A">
            <w:pPr>
              <w:autoSpaceDE w:val="0"/>
              <w:autoSpaceDN w:val="0"/>
              <w:adjustRightInd w:val="0"/>
              <w:spacing w:after="0" w:line="240" w:lineRule="auto"/>
              <w:ind w:firstLine="540"/>
              <w:jc w:val="both"/>
              <w:rPr>
                <w:rFonts w:ascii="Tahoma" w:hAnsi="Tahoma" w:cs="Tahoma"/>
                <w:sz w:val="20"/>
                <w:szCs w:val="20"/>
              </w:rPr>
            </w:pPr>
            <w:r w:rsidRPr="006114EF">
              <w:rPr>
                <w:rFonts w:ascii="Tahoma" w:hAnsi="Tahoma" w:cs="Tahoma"/>
                <w:sz w:val="20"/>
                <w:szCs w:val="20"/>
              </w:rPr>
              <w:t>Срок погашения (для облигаций и опционов эмитента)</w:t>
            </w:r>
            <w:r w:rsidR="006114EF" w:rsidRPr="006114EF">
              <w:rPr>
                <w:rFonts w:ascii="Tahoma" w:hAnsi="Tahoma" w:cs="Tahoma"/>
                <w:sz w:val="20"/>
                <w:szCs w:val="20"/>
              </w:rPr>
              <w:t>:</w:t>
            </w:r>
          </w:p>
          <w:p w:rsidR="006114EF" w:rsidRPr="006114EF" w:rsidRDefault="006114EF" w:rsidP="00EB5A7A">
            <w:pPr>
              <w:autoSpaceDE w:val="0"/>
              <w:autoSpaceDN w:val="0"/>
              <w:adjustRightInd w:val="0"/>
              <w:spacing w:after="0" w:line="240" w:lineRule="auto"/>
              <w:ind w:firstLine="540"/>
              <w:jc w:val="both"/>
              <w:rPr>
                <w:rFonts w:ascii="Tahoma" w:hAnsi="Tahoma" w:cs="Tahoma"/>
                <w:b/>
                <w:sz w:val="20"/>
                <w:szCs w:val="20"/>
              </w:rPr>
            </w:pPr>
            <w:r>
              <w:rPr>
                <w:rFonts w:ascii="Tahoma" w:hAnsi="Tahoma" w:cs="Tahoma"/>
                <w:b/>
                <w:sz w:val="20"/>
                <w:szCs w:val="20"/>
              </w:rPr>
              <w:t>с</w:t>
            </w:r>
            <w:r w:rsidRPr="006114EF">
              <w:rPr>
                <w:rFonts w:ascii="Tahoma" w:hAnsi="Tahoma" w:cs="Tahoma"/>
                <w:b/>
                <w:sz w:val="20"/>
                <w:szCs w:val="20"/>
              </w:rPr>
              <w:t>ведения не указываются.</w:t>
            </w:r>
          </w:p>
          <w:p w:rsidR="006114EF" w:rsidRPr="006114EF" w:rsidRDefault="006114EF" w:rsidP="00EB5A7A">
            <w:pPr>
              <w:autoSpaceDE w:val="0"/>
              <w:autoSpaceDN w:val="0"/>
              <w:adjustRightInd w:val="0"/>
              <w:spacing w:after="0" w:line="240" w:lineRule="auto"/>
              <w:ind w:firstLine="540"/>
              <w:jc w:val="both"/>
              <w:rPr>
                <w:rFonts w:ascii="Tahoma" w:hAnsi="Tahoma" w:cs="Tahoma"/>
                <w:sz w:val="20"/>
                <w:szCs w:val="20"/>
              </w:rPr>
            </w:pPr>
          </w:p>
          <w:p w:rsidR="00EB5A7A" w:rsidRPr="006114EF" w:rsidRDefault="006114EF" w:rsidP="00EB5A7A">
            <w:pPr>
              <w:autoSpaceDE w:val="0"/>
              <w:autoSpaceDN w:val="0"/>
              <w:adjustRightInd w:val="0"/>
              <w:spacing w:after="0" w:line="240" w:lineRule="auto"/>
              <w:ind w:firstLine="540"/>
              <w:jc w:val="both"/>
              <w:rPr>
                <w:rFonts w:ascii="Tahoma" w:hAnsi="Tahoma" w:cs="Tahoma"/>
                <w:sz w:val="20"/>
                <w:szCs w:val="20"/>
              </w:rPr>
            </w:pPr>
            <w:r w:rsidRPr="006114EF">
              <w:rPr>
                <w:rFonts w:ascii="Tahoma" w:hAnsi="Tahoma" w:cs="Tahoma"/>
                <w:sz w:val="20"/>
                <w:szCs w:val="20"/>
              </w:rPr>
              <w:t>Г</w:t>
            </w:r>
            <w:r w:rsidR="00EB5A7A" w:rsidRPr="006114EF">
              <w:rPr>
                <w:rFonts w:ascii="Tahoma" w:hAnsi="Tahoma" w:cs="Tahoma"/>
                <w:sz w:val="20"/>
                <w:szCs w:val="20"/>
              </w:rPr>
              <w:t>осударственный регистрационный номер выпуска (дополнительного выпуска) ценных бумаг и дата государственной регистрации</w:t>
            </w:r>
            <w:r w:rsidRPr="006114EF">
              <w:rPr>
                <w:rFonts w:ascii="Tahoma" w:hAnsi="Tahoma" w:cs="Tahoma"/>
                <w:sz w:val="20"/>
                <w:szCs w:val="20"/>
              </w:rPr>
              <w:t>:</w:t>
            </w:r>
          </w:p>
          <w:p w:rsidR="00E56FEE" w:rsidRDefault="006114EF" w:rsidP="00EB5A7A">
            <w:pPr>
              <w:autoSpaceDE w:val="0"/>
              <w:autoSpaceDN w:val="0"/>
              <w:adjustRightInd w:val="0"/>
              <w:spacing w:after="0" w:line="240" w:lineRule="auto"/>
              <w:ind w:firstLine="540"/>
              <w:jc w:val="both"/>
              <w:rPr>
                <w:rFonts w:ascii="Tahoma" w:hAnsi="Tahoma" w:cs="Tahoma"/>
                <w:b/>
                <w:sz w:val="20"/>
                <w:szCs w:val="20"/>
              </w:rPr>
            </w:pPr>
            <w:r w:rsidRPr="006114EF">
              <w:rPr>
                <w:rFonts w:ascii="Tahoma" w:hAnsi="Tahoma" w:cs="Tahoma"/>
                <w:b/>
                <w:sz w:val="20"/>
                <w:szCs w:val="20"/>
              </w:rPr>
              <w:t>государственный регистрационный номер дополнительного выпуска ценных бумаг:</w:t>
            </w:r>
          </w:p>
          <w:p w:rsidR="006114EF" w:rsidRPr="006114EF" w:rsidRDefault="00E56FEE" w:rsidP="00EB5A7A">
            <w:pPr>
              <w:autoSpaceDE w:val="0"/>
              <w:autoSpaceDN w:val="0"/>
              <w:adjustRightInd w:val="0"/>
              <w:spacing w:after="0" w:line="240" w:lineRule="auto"/>
              <w:ind w:firstLine="540"/>
              <w:jc w:val="both"/>
              <w:rPr>
                <w:rFonts w:ascii="Tahoma" w:hAnsi="Tahoma" w:cs="Tahoma"/>
                <w:b/>
                <w:sz w:val="20"/>
                <w:szCs w:val="20"/>
              </w:rPr>
            </w:pPr>
            <w:r w:rsidRPr="00E56FEE">
              <w:rPr>
                <w:rFonts w:ascii="Tahoma" w:hAnsi="Tahoma" w:cs="Tahoma"/>
                <w:b/>
                <w:sz w:val="20"/>
                <w:szCs w:val="20"/>
              </w:rPr>
              <w:t>1-04-00030-А-002D</w:t>
            </w:r>
            <w:r>
              <w:rPr>
                <w:rFonts w:ascii="Tahoma" w:hAnsi="Tahoma" w:cs="Tahoma"/>
                <w:b/>
                <w:sz w:val="20"/>
                <w:szCs w:val="20"/>
              </w:rPr>
              <w:t xml:space="preserve">; </w:t>
            </w:r>
          </w:p>
          <w:p w:rsidR="006114EF" w:rsidRPr="006114EF" w:rsidRDefault="006114EF" w:rsidP="00EB5A7A">
            <w:pPr>
              <w:autoSpaceDE w:val="0"/>
              <w:autoSpaceDN w:val="0"/>
              <w:adjustRightInd w:val="0"/>
              <w:spacing w:after="0" w:line="240" w:lineRule="auto"/>
              <w:ind w:firstLine="540"/>
              <w:jc w:val="both"/>
              <w:rPr>
                <w:rFonts w:ascii="Tahoma" w:hAnsi="Tahoma" w:cs="Tahoma"/>
                <w:b/>
                <w:sz w:val="20"/>
                <w:szCs w:val="20"/>
              </w:rPr>
            </w:pPr>
            <w:r w:rsidRPr="006114EF">
              <w:rPr>
                <w:rFonts w:ascii="Tahoma" w:hAnsi="Tahoma" w:cs="Tahoma"/>
                <w:b/>
                <w:sz w:val="20"/>
                <w:szCs w:val="20"/>
              </w:rPr>
              <w:t xml:space="preserve">дата государственной регистрации дополнительного выпуска ценных бумаг: </w:t>
            </w:r>
            <w:r w:rsidR="00E56FEE">
              <w:rPr>
                <w:rFonts w:ascii="Tahoma" w:hAnsi="Tahoma" w:cs="Tahoma"/>
                <w:b/>
                <w:sz w:val="20"/>
                <w:szCs w:val="20"/>
              </w:rPr>
              <w:t xml:space="preserve">28 апреля </w:t>
            </w:r>
            <w:r w:rsidRPr="006114EF">
              <w:rPr>
                <w:rFonts w:ascii="Tahoma" w:hAnsi="Tahoma" w:cs="Tahoma"/>
                <w:b/>
                <w:sz w:val="20"/>
                <w:szCs w:val="20"/>
              </w:rPr>
              <w:t>2016 г.</w:t>
            </w:r>
          </w:p>
          <w:p w:rsidR="006114EF" w:rsidRPr="006114EF" w:rsidRDefault="006114EF" w:rsidP="00EB5A7A">
            <w:pPr>
              <w:autoSpaceDE w:val="0"/>
              <w:autoSpaceDN w:val="0"/>
              <w:adjustRightInd w:val="0"/>
              <w:spacing w:after="0" w:line="240" w:lineRule="auto"/>
              <w:ind w:firstLine="540"/>
              <w:jc w:val="both"/>
              <w:rPr>
                <w:rFonts w:ascii="Tahoma" w:hAnsi="Tahoma" w:cs="Tahoma"/>
                <w:sz w:val="20"/>
                <w:szCs w:val="20"/>
              </w:rPr>
            </w:pPr>
          </w:p>
          <w:p w:rsidR="00EB5A7A" w:rsidRDefault="006114EF" w:rsidP="00EB5A7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Н</w:t>
            </w:r>
            <w:r w:rsidR="00EB5A7A" w:rsidRPr="006114EF">
              <w:rPr>
                <w:rFonts w:ascii="Tahoma" w:hAnsi="Tahoma" w:cs="Tahoma"/>
                <w:sz w:val="20"/>
                <w:szCs w:val="20"/>
              </w:rPr>
              <w:t>аименование регистрирующего органа, осуществившего государственную регистрацию выпуска (дополнительного выпуска) ценных бумаг</w:t>
            </w:r>
            <w:r>
              <w:rPr>
                <w:rFonts w:ascii="Tahoma" w:hAnsi="Tahoma" w:cs="Tahoma"/>
                <w:sz w:val="20"/>
                <w:szCs w:val="20"/>
              </w:rPr>
              <w:t>:</w:t>
            </w:r>
          </w:p>
          <w:p w:rsidR="006114EF" w:rsidRPr="002D5095" w:rsidRDefault="006114EF" w:rsidP="00EB5A7A">
            <w:pPr>
              <w:autoSpaceDE w:val="0"/>
              <w:autoSpaceDN w:val="0"/>
              <w:adjustRightInd w:val="0"/>
              <w:spacing w:after="0" w:line="240" w:lineRule="auto"/>
              <w:ind w:firstLine="540"/>
              <w:jc w:val="both"/>
              <w:rPr>
                <w:rFonts w:ascii="Tahoma" w:hAnsi="Tahoma" w:cs="Tahoma"/>
                <w:b/>
                <w:sz w:val="20"/>
                <w:szCs w:val="20"/>
              </w:rPr>
            </w:pPr>
            <w:r w:rsidRPr="002D5095">
              <w:rPr>
                <w:rFonts w:ascii="Tahoma" w:hAnsi="Tahoma" w:cs="Tahoma"/>
                <w:b/>
                <w:sz w:val="20"/>
                <w:szCs w:val="20"/>
              </w:rPr>
              <w:t xml:space="preserve">наименование регистрирующего органа, осуществившего государственную регистрацию дополнительного выпуска ценных бумаг: </w:t>
            </w:r>
            <w:r w:rsidRPr="00E56FEE">
              <w:rPr>
                <w:rFonts w:ascii="Tahoma" w:hAnsi="Tahoma" w:cs="Tahoma"/>
                <w:b/>
                <w:sz w:val="20"/>
                <w:szCs w:val="20"/>
              </w:rPr>
              <w:t>Банк России</w:t>
            </w:r>
            <w:r w:rsidR="00E8251C" w:rsidRPr="00E56FEE">
              <w:rPr>
                <w:rFonts w:ascii="Tahoma" w:hAnsi="Tahoma" w:cs="Tahoma"/>
                <w:b/>
                <w:sz w:val="20"/>
                <w:szCs w:val="20"/>
              </w:rPr>
              <w:t>.</w:t>
            </w:r>
            <w:r w:rsidR="00E8251C" w:rsidRPr="002D5095">
              <w:rPr>
                <w:rFonts w:ascii="Tahoma" w:hAnsi="Tahoma" w:cs="Tahoma"/>
                <w:b/>
                <w:sz w:val="20"/>
                <w:szCs w:val="20"/>
              </w:rPr>
              <w:t xml:space="preserve"> </w:t>
            </w:r>
          </w:p>
          <w:p w:rsidR="006114EF" w:rsidRPr="006114EF" w:rsidRDefault="006114EF" w:rsidP="00EB5A7A">
            <w:pPr>
              <w:autoSpaceDE w:val="0"/>
              <w:autoSpaceDN w:val="0"/>
              <w:adjustRightInd w:val="0"/>
              <w:spacing w:after="0" w:line="240" w:lineRule="auto"/>
              <w:ind w:firstLine="540"/>
              <w:jc w:val="both"/>
              <w:rPr>
                <w:rFonts w:ascii="Tahoma" w:hAnsi="Tahoma" w:cs="Tahoma"/>
                <w:sz w:val="20"/>
                <w:szCs w:val="20"/>
              </w:rPr>
            </w:pPr>
          </w:p>
          <w:p w:rsidR="00EB5A7A" w:rsidRDefault="00E8251C" w:rsidP="00EB5A7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К</w:t>
            </w:r>
            <w:r w:rsidR="00EB5A7A" w:rsidRPr="006114EF">
              <w:rPr>
                <w:rFonts w:ascii="Tahoma" w:hAnsi="Tahoma" w:cs="Tahoma"/>
                <w:sz w:val="20"/>
                <w:szCs w:val="20"/>
              </w:rPr>
              <w:t>оличество размещаемых ценных бумаг и номинальная стоимость (если наличие номинальной стоимости предусмотрено законодательством Российской Федерации) каждой ценной бумаги</w:t>
            </w:r>
            <w:r>
              <w:rPr>
                <w:rFonts w:ascii="Tahoma" w:hAnsi="Tahoma" w:cs="Tahoma"/>
                <w:sz w:val="20"/>
                <w:szCs w:val="20"/>
              </w:rPr>
              <w:t>:</w:t>
            </w:r>
          </w:p>
          <w:p w:rsidR="00E8251C" w:rsidRPr="00E8251C" w:rsidRDefault="00E8251C" w:rsidP="00EB5A7A">
            <w:pPr>
              <w:autoSpaceDE w:val="0"/>
              <w:autoSpaceDN w:val="0"/>
              <w:adjustRightInd w:val="0"/>
              <w:spacing w:after="0" w:line="240" w:lineRule="auto"/>
              <w:ind w:firstLine="540"/>
              <w:jc w:val="both"/>
              <w:rPr>
                <w:rFonts w:ascii="Tahoma" w:hAnsi="Tahoma" w:cs="Tahoma"/>
                <w:b/>
                <w:sz w:val="20"/>
                <w:szCs w:val="20"/>
              </w:rPr>
            </w:pPr>
            <w:r w:rsidRPr="00E8251C">
              <w:rPr>
                <w:rFonts w:ascii="Tahoma" w:hAnsi="Tahoma" w:cs="Tahoma"/>
                <w:b/>
                <w:sz w:val="20"/>
                <w:szCs w:val="20"/>
              </w:rPr>
              <w:t>количество размещаемых ценных бумаг: 120 000 000 (Сто двадцать миллионов) штук;</w:t>
            </w:r>
          </w:p>
          <w:p w:rsidR="00E8251C" w:rsidRPr="00E8251C" w:rsidRDefault="00E8251C" w:rsidP="00E8251C">
            <w:pPr>
              <w:autoSpaceDE w:val="0"/>
              <w:autoSpaceDN w:val="0"/>
              <w:adjustRightInd w:val="0"/>
              <w:spacing w:after="0" w:line="240" w:lineRule="auto"/>
              <w:ind w:firstLine="540"/>
              <w:jc w:val="both"/>
              <w:rPr>
                <w:rFonts w:ascii="Tahoma" w:hAnsi="Tahoma" w:cs="Tahoma"/>
                <w:b/>
                <w:sz w:val="20"/>
                <w:szCs w:val="20"/>
              </w:rPr>
            </w:pPr>
            <w:r w:rsidRPr="00E8251C">
              <w:rPr>
                <w:rFonts w:ascii="Tahoma" w:hAnsi="Tahoma" w:cs="Tahoma"/>
                <w:b/>
                <w:sz w:val="20"/>
                <w:szCs w:val="20"/>
              </w:rPr>
              <w:t>номинальная стоимость каждой ценной бумаги: 1 (Один) рубль.</w:t>
            </w:r>
          </w:p>
          <w:p w:rsidR="00E8251C" w:rsidRPr="006114EF" w:rsidRDefault="00E8251C" w:rsidP="00EB5A7A">
            <w:pPr>
              <w:autoSpaceDE w:val="0"/>
              <w:autoSpaceDN w:val="0"/>
              <w:adjustRightInd w:val="0"/>
              <w:spacing w:after="0" w:line="240" w:lineRule="auto"/>
              <w:ind w:firstLine="540"/>
              <w:jc w:val="both"/>
              <w:rPr>
                <w:rFonts w:ascii="Tahoma" w:hAnsi="Tahoma" w:cs="Tahoma"/>
                <w:sz w:val="20"/>
                <w:szCs w:val="20"/>
              </w:rPr>
            </w:pPr>
          </w:p>
          <w:p w:rsidR="00EB5A7A" w:rsidRDefault="00E8251C" w:rsidP="00EB5A7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С</w:t>
            </w:r>
            <w:r w:rsidR="00EB5A7A" w:rsidRPr="006114EF">
              <w:rPr>
                <w:rFonts w:ascii="Tahoma" w:hAnsi="Tahoma" w:cs="Tahoma"/>
                <w:sz w:val="20"/>
                <w:szCs w:val="20"/>
              </w:rPr>
              <w:t>пособ размещения ценных бумаг, а в случае размещения ценных бумаг посредством закрытой подписки также круг потенциальных приобретателей ценных бумаг</w:t>
            </w:r>
            <w:r>
              <w:rPr>
                <w:rFonts w:ascii="Tahoma" w:hAnsi="Tahoma" w:cs="Tahoma"/>
                <w:sz w:val="20"/>
                <w:szCs w:val="20"/>
              </w:rPr>
              <w:t>:</w:t>
            </w:r>
          </w:p>
          <w:p w:rsidR="000E134B" w:rsidRPr="000E134B" w:rsidRDefault="000E134B" w:rsidP="000E134B">
            <w:pPr>
              <w:autoSpaceDE w:val="0"/>
              <w:autoSpaceDN w:val="0"/>
              <w:adjustRightInd w:val="0"/>
              <w:spacing w:after="0" w:line="240" w:lineRule="auto"/>
              <w:ind w:firstLine="540"/>
              <w:jc w:val="both"/>
              <w:rPr>
                <w:rFonts w:ascii="Tahoma" w:hAnsi="Tahoma" w:cs="Tahoma"/>
                <w:b/>
                <w:sz w:val="20"/>
                <w:szCs w:val="20"/>
              </w:rPr>
            </w:pPr>
            <w:proofErr w:type="gramStart"/>
            <w:r w:rsidRPr="000E134B">
              <w:rPr>
                <w:rFonts w:ascii="Tahoma" w:hAnsi="Tahoma" w:cs="Tahoma"/>
                <w:b/>
                <w:sz w:val="20"/>
                <w:szCs w:val="20"/>
                <w:lang w:val="en-US"/>
              </w:rPr>
              <w:t>c</w:t>
            </w:r>
            <w:proofErr w:type="spellStart"/>
            <w:r w:rsidRPr="000E134B">
              <w:rPr>
                <w:rFonts w:ascii="Tahoma" w:hAnsi="Tahoma" w:cs="Tahoma"/>
                <w:b/>
                <w:sz w:val="20"/>
                <w:szCs w:val="20"/>
              </w:rPr>
              <w:t>пособ</w:t>
            </w:r>
            <w:proofErr w:type="spellEnd"/>
            <w:proofErr w:type="gramEnd"/>
            <w:r w:rsidRPr="000E134B">
              <w:rPr>
                <w:rFonts w:ascii="Tahoma" w:hAnsi="Tahoma" w:cs="Tahoma"/>
                <w:b/>
                <w:sz w:val="20"/>
                <w:szCs w:val="20"/>
              </w:rPr>
              <w:t xml:space="preserve"> размещения ценных бумаг: закрытая подписка.</w:t>
            </w:r>
          </w:p>
          <w:p w:rsidR="000E134B" w:rsidRPr="000E134B" w:rsidRDefault="000E134B" w:rsidP="000E134B">
            <w:pPr>
              <w:autoSpaceDE w:val="0"/>
              <w:autoSpaceDN w:val="0"/>
              <w:adjustRightInd w:val="0"/>
              <w:spacing w:after="0" w:line="240" w:lineRule="auto"/>
              <w:ind w:firstLine="540"/>
              <w:jc w:val="both"/>
              <w:rPr>
                <w:rFonts w:ascii="Tahoma" w:hAnsi="Tahoma" w:cs="Tahoma"/>
                <w:b/>
                <w:sz w:val="20"/>
                <w:szCs w:val="20"/>
              </w:rPr>
            </w:pPr>
            <w:r w:rsidRPr="000E134B">
              <w:rPr>
                <w:rFonts w:ascii="Tahoma" w:hAnsi="Tahoma" w:cs="Tahoma"/>
                <w:b/>
                <w:sz w:val="20"/>
                <w:szCs w:val="20"/>
              </w:rPr>
              <w:t>Круг потенциальных приобретателей ценных бумаг:</w:t>
            </w:r>
          </w:p>
          <w:p w:rsidR="000E134B" w:rsidRPr="000E134B" w:rsidRDefault="000E134B" w:rsidP="000E134B">
            <w:pPr>
              <w:autoSpaceDE w:val="0"/>
              <w:autoSpaceDN w:val="0"/>
              <w:adjustRightInd w:val="0"/>
              <w:spacing w:after="0" w:line="240" w:lineRule="auto"/>
              <w:ind w:firstLine="540"/>
              <w:jc w:val="both"/>
              <w:rPr>
                <w:rFonts w:ascii="Tahoma" w:hAnsi="Tahoma" w:cs="Tahoma"/>
                <w:b/>
                <w:sz w:val="20"/>
                <w:szCs w:val="20"/>
              </w:rPr>
            </w:pPr>
            <w:r w:rsidRPr="000E134B">
              <w:rPr>
                <w:rFonts w:ascii="Tahoma" w:hAnsi="Tahoma" w:cs="Tahoma"/>
                <w:b/>
                <w:sz w:val="20"/>
                <w:szCs w:val="20"/>
              </w:rPr>
              <w:lastRenderedPageBreak/>
              <w:tab/>
              <w:t xml:space="preserve">все акционеры - владельцы обыкновенных акций Публичного акционерного общества «Торговый Дом ГУМ» по состоянию на дату принятия решения об увеличении уставного капитала Публичного акционерного общества «Торговый Дом ГУМ» путем размещения дополнительных акций по закрытой подписке (23 марта 2016 г.). </w:t>
            </w:r>
          </w:p>
          <w:p w:rsidR="000E134B" w:rsidRPr="000E134B" w:rsidRDefault="000E134B" w:rsidP="000E134B">
            <w:pPr>
              <w:autoSpaceDE w:val="0"/>
              <w:autoSpaceDN w:val="0"/>
              <w:adjustRightInd w:val="0"/>
              <w:spacing w:after="0" w:line="240" w:lineRule="auto"/>
              <w:ind w:firstLine="540"/>
              <w:jc w:val="both"/>
              <w:rPr>
                <w:rFonts w:ascii="Tahoma" w:hAnsi="Tahoma" w:cs="Tahoma"/>
                <w:b/>
                <w:sz w:val="20"/>
                <w:szCs w:val="20"/>
              </w:rPr>
            </w:pPr>
            <w:r w:rsidRPr="000E134B">
              <w:rPr>
                <w:rFonts w:ascii="Tahoma" w:hAnsi="Tahoma" w:cs="Tahoma"/>
                <w:b/>
                <w:sz w:val="20"/>
                <w:szCs w:val="20"/>
              </w:rPr>
              <w:t xml:space="preserve"> </w:t>
            </w:r>
            <w:r w:rsidRPr="000E134B">
              <w:rPr>
                <w:rFonts w:ascii="Tahoma" w:hAnsi="Tahoma" w:cs="Tahoma"/>
                <w:b/>
                <w:sz w:val="20"/>
                <w:szCs w:val="20"/>
              </w:rPr>
              <w:tab/>
              <w:t xml:space="preserve">Акционеры Публичного акционерного общества «Торговый Дом ГУМ» имеют возможность приобрести целое число размещаемых акций пропорционально количеству принадлежащих им обыкновенных акций Публичного акционерного общества «Торговый Дом ГУМ». </w:t>
            </w:r>
            <w:proofErr w:type="gramStart"/>
            <w:r w:rsidRPr="000E134B">
              <w:rPr>
                <w:rFonts w:ascii="Tahoma" w:hAnsi="Tahoma" w:cs="Tahoma"/>
                <w:b/>
                <w:sz w:val="20"/>
                <w:szCs w:val="20"/>
              </w:rPr>
              <w:t>Список лиц, среди которых предполагается осуществить размещение дополнительных акций Публичного акционерного общества «Торговый Дом ГУМ», и количество принадлежащих им акций определяются на основании данных реестра акционеров Публичного акционерного общества «Торговый Дом ГУМ» на дату принятия решения об увеличении уставного капитала Публичного акционерного общества «Торговый Дом ГУМ» путем размещения дополнительных акций по закрытой подписке, являющегося решением о размещении указанных ценных бумаг</w:t>
            </w:r>
            <w:proofErr w:type="gramEnd"/>
            <w:r w:rsidRPr="000E134B">
              <w:rPr>
                <w:rFonts w:ascii="Tahoma" w:hAnsi="Tahoma" w:cs="Tahoma"/>
                <w:b/>
                <w:sz w:val="20"/>
                <w:szCs w:val="20"/>
              </w:rPr>
              <w:t xml:space="preserve"> (</w:t>
            </w:r>
            <w:proofErr w:type="gramStart"/>
            <w:r w:rsidRPr="000E134B">
              <w:rPr>
                <w:rFonts w:ascii="Tahoma" w:hAnsi="Tahoma" w:cs="Tahoma"/>
                <w:b/>
                <w:sz w:val="20"/>
                <w:szCs w:val="20"/>
              </w:rPr>
              <w:t>23 марта 2016 г.).</w:t>
            </w:r>
            <w:proofErr w:type="gramEnd"/>
          </w:p>
          <w:p w:rsidR="000E134B" w:rsidRPr="000E134B" w:rsidRDefault="000E134B" w:rsidP="000E134B">
            <w:pPr>
              <w:autoSpaceDE w:val="0"/>
              <w:autoSpaceDN w:val="0"/>
              <w:adjustRightInd w:val="0"/>
              <w:spacing w:after="0" w:line="240" w:lineRule="auto"/>
              <w:ind w:firstLine="540"/>
              <w:jc w:val="both"/>
              <w:rPr>
                <w:rFonts w:ascii="Tahoma" w:hAnsi="Tahoma" w:cs="Tahoma"/>
                <w:b/>
                <w:sz w:val="20"/>
                <w:szCs w:val="20"/>
              </w:rPr>
            </w:pPr>
            <w:r w:rsidRPr="000E134B">
              <w:rPr>
                <w:rFonts w:ascii="Tahoma" w:hAnsi="Tahoma" w:cs="Tahoma"/>
                <w:b/>
                <w:sz w:val="20"/>
                <w:szCs w:val="20"/>
              </w:rPr>
              <w:t xml:space="preserve"> </w:t>
            </w:r>
            <w:r w:rsidRPr="000E134B">
              <w:rPr>
                <w:rFonts w:ascii="Tahoma" w:hAnsi="Tahoma" w:cs="Tahoma"/>
                <w:b/>
                <w:sz w:val="20"/>
                <w:szCs w:val="20"/>
              </w:rPr>
              <w:tab/>
              <w:t xml:space="preserve">Размещение дополнительных акций Публичного акционерного общества «Торговый Дом ГУМ» осуществляется в два этапа. </w:t>
            </w:r>
          </w:p>
          <w:p w:rsidR="000E134B" w:rsidRPr="000E134B" w:rsidRDefault="000E134B" w:rsidP="000E134B">
            <w:pPr>
              <w:autoSpaceDE w:val="0"/>
              <w:autoSpaceDN w:val="0"/>
              <w:adjustRightInd w:val="0"/>
              <w:spacing w:after="0" w:line="240" w:lineRule="auto"/>
              <w:ind w:firstLine="540"/>
              <w:jc w:val="both"/>
              <w:rPr>
                <w:rFonts w:ascii="Tahoma" w:hAnsi="Tahoma" w:cs="Tahoma"/>
                <w:b/>
                <w:sz w:val="20"/>
                <w:szCs w:val="20"/>
              </w:rPr>
            </w:pPr>
            <w:r w:rsidRPr="000E134B">
              <w:rPr>
                <w:rFonts w:ascii="Tahoma" w:hAnsi="Tahoma" w:cs="Tahoma"/>
                <w:b/>
                <w:sz w:val="20"/>
                <w:szCs w:val="20"/>
              </w:rPr>
              <w:t xml:space="preserve"> </w:t>
            </w:r>
            <w:r w:rsidRPr="000E134B">
              <w:rPr>
                <w:rFonts w:ascii="Tahoma" w:hAnsi="Tahoma" w:cs="Tahoma"/>
                <w:b/>
                <w:sz w:val="20"/>
                <w:szCs w:val="20"/>
              </w:rPr>
              <w:tab/>
            </w:r>
            <w:proofErr w:type="gramStart"/>
            <w:r w:rsidRPr="000E134B">
              <w:rPr>
                <w:rFonts w:ascii="Tahoma" w:hAnsi="Tahoma" w:cs="Tahoma"/>
                <w:b/>
                <w:sz w:val="20"/>
                <w:szCs w:val="20"/>
              </w:rPr>
              <w:t>На первом этапе размещения дополнительных акций каждый акционер - владелец обыкновенных акций Публичного акционерного общества «Торговый Дом ГУМ» имеет возможность приобрести целое число размещаемых дополнительных акций пропорционально количеству принадлежащих ему обыкновенных акций Публичного акционерного общества «Торговый Дом ГУМ» на дату принятия решения об увеличении уставного капитала Публичного акционерного общества «Торговый Дом ГУМ» путем размещения дополнительных акций по закрытой подписке (23 марта</w:t>
            </w:r>
            <w:proofErr w:type="gramEnd"/>
            <w:r w:rsidRPr="000E134B">
              <w:rPr>
                <w:rFonts w:ascii="Tahoma" w:hAnsi="Tahoma" w:cs="Tahoma"/>
                <w:b/>
                <w:sz w:val="20"/>
                <w:szCs w:val="20"/>
              </w:rPr>
              <w:t xml:space="preserve"> </w:t>
            </w:r>
            <w:proofErr w:type="gramStart"/>
            <w:r w:rsidRPr="000E134B">
              <w:rPr>
                <w:rFonts w:ascii="Tahoma" w:hAnsi="Tahoma" w:cs="Tahoma"/>
                <w:b/>
                <w:sz w:val="20"/>
                <w:szCs w:val="20"/>
              </w:rPr>
              <w:t>2016 г.).</w:t>
            </w:r>
            <w:proofErr w:type="gramEnd"/>
            <w:r w:rsidRPr="000E134B">
              <w:rPr>
                <w:rFonts w:ascii="Tahoma" w:hAnsi="Tahoma" w:cs="Tahoma"/>
                <w:b/>
                <w:sz w:val="20"/>
                <w:szCs w:val="20"/>
              </w:rPr>
              <w:t xml:space="preserve"> По желанию акционера он может приобрести меньшее количество акций, чем количество акций дополнительного выпуска, пропорциональное количеству принадлежащих ему акций.</w:t>
            </w:r>
          </w:p>
          <w:p w:rsidR="000E134B" w:rsidRPr="000E134B" w:rsidRDefault="000E134B" w:rsidP="000E134B">
            <w:pPr>
              <w:autoSpaceDE w:val="0"/>
              <w:autoSpaceDN w:val="0"/>
              <w:adjustRightInd w:val="0"/>
              <w:spacing w:after="0" w:line="240" w:lineRule="auto"/>
              <w:ind w:firstLine="540"/>
              <w:jc w:val="both"/>
              <w:rPr>
                <w:rFonts w:ascii="Tahoma" w:hAnsi="Tahoma" w:cs="Tahoma"/>
                <w:b/>
                <w:sz w:val="20"/>
                <w:szCs w:val="20"/>
              </w:rPr>
            </w:pPr>
            <w:r w:rsidRPr="000E134B">
              <w:rPr>
                <w:rFonts w:ascii="Tahoma" w:hAnsi="Tahoma" w:cs="Tahoma"/>
                <w:b/>
                <w:sz w:val="20"/>
                <w:szCs w:val="20"/>
              </w:rPr>
              <w:tab/>
            </w:r>
            <w:proofErr w:type="gramStart"/>
            <w:r w:rsidRPr="000E134B">
              <w:rPr>
                <w:rFonts w:ascii="Tahoma" w:hAnsi="Tahoma" w:cs="Tahoma"/>
                <w:b/>
                <w:sz w:val="20"/>
                <w:szCs w:val="20"/>
              </w:rPr>
              <w:t>В случае если на первом этапе размещения в течение 45 дней с даты начала размещения дополнительных акций по закрытой подписке кто-либо из акционеров – владельцев обыкновенных именных бездокументарных акций Публичного акционерного общества «Торговый Дом ГУМ» не воспользуется возможностью приобретения (откажется от приобретения) причитающихся ему ценных бумаг или воспользуется возможностью приобретения целого числа дополнительных акций не в полном объеме, то оставшееся количество</w:t>
            </w:r>
            <w:proofErr w:type="gramEnd"/>
            <w:r w:rsidRPr="000E134B">
              <w:rPr>
                <w:rFonts w:ascii="Tahoma" w:hAnsi="Tahoma" w:cs="Tahoma"/>
                <w:b/>
                <w:sz w:val="20"/>
                <w:szCs w:val="20"/>
              </w:rPr>
              <w:t xml:space="preserve"> неразмещенных на первом этапе акций подлежит размещению на втором этапе. На втором этапе размещения дополнительные акции размещаются акционеру Публичного акционерного общества «Торговый Дом ГУМ» - Акционерному обществу «Группа компаний ММД «Восток и Запад» (основной государственный регистрационный номер (ОГРН), за которым в единый государственный реестр юридических лиц внесена запись о создании организации как юридического лица: 1037706016072). Акционерное общество «Группа компаний ММД «Восток и Запад» может приобрести подлежащие размещению на втором этапе дополнительные акции Публичного акционерного общества «Торговый Дом ГУМ» полностью или частично. </w:t>
            </w:r>
          </w:p>
          <w:p w:rsidR="00E8251C" w:rsidRPr="006114EF" w:rsidRDefault="00E8251C" w:rsidP="00EB5A7A">
            <w:pPr>
              <w:autoSpaceDE w:val="0"/>
              <w:autoSpaceDN w:val="0"/>
              <w:adjustRightInd w:val="0"/>
              <w:spacing w:after="0" w:line="240" w:lineRule="auto"/>
              <w:ind w:firstLine="540"/>
              <w:jc w:val="both"/>
              <w:rPr>
                <w:rFonts w:ascii="Tahoma" w:hAnsi="Tahoma" w:cs="Tahoma"/>
                <w:sz w:val="20"/>
                <w:szCs w:val="20"/>
              </w:rPr>
            </w:pPr>
          </w:p>
          <w:p w:rsidR="00EB5A7A" w:rsidRDefault="000E134B" w:rsidP="00EB5A7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П</w:t>
            </w:r>
            <w:r w:rsidR="00EB5A7A" w:rsidRPr="006114EF">
              <w:rPr>
                <w:rFonts w:ascii="Tahoma" w:hAnsi="Tahoma" w:cs="Tahoma"/>
                <w:sz w:val="20"/>
                <w:szCs w:val="20"/>
              </w:rPr>
              <w:t>редоставление акционерам (участникам) эмитента и (или) иным лицам преимущественного права приобретения ценных бумаг</w:t>
            </w:r>
            <w:r>
              <w:rPr>
                <w:rFonts w:ascii="Tahoma" w:hAnsi="Tahoma" w:cs="Tahoma"/>
                <w:sz w:val="20"/>
                <w:szCs w:val="20"/>
              </w:rPr>
              <w:t>:</w:t>
            </w:r>
          </w:p>
          <w:p w:rsidR="000E134B" w:rsidRPr="00EE22AA" w:rsidRDefault="000E134B" w:rsidP="000E134B">
            <w:pPr>
              <w:spacing w:after="0" w:line="240" w:lineRule="auto"/>
              <w:jc w:val="both"/>
              <w:rPr>
                <w:rFonts w:ascii="Tahoma" w:eastAsia="Times New Roman" w:hAnsi="Tahoma" w:cs="Tahoma"/>
                <w:b/>
                <w:sz w:val="20"/>
                <w:szCs w:val="20"/>
                <w:lang w:eastAsia="ru-RU"/>
              </w:rPr>
            </w:pPr>
            <w:r w:rsidRPr="00EE22AA">
              <w:rPr>
                <w:rFonts w:ascii="Tahoma" w:eastAsia="Times New Roman" w:hAnsi="Tahoma" w:cs="Tahoma"/>
                <w:b/>
                <w:sz w:val="20"/>
                <w:szCs w:val="20"/>
                <w:lang w:eastAsia="ru-RU"/>
              </w:rPr>
              <w:tab/>
            </w:r>
            <w:r>
              <w:rPr>
                <w:rFonts w:ascii="Tahoma" w:eastAsia="Times New Roman" w:hAnsi="Tahoma" w:cs="Tahoma"/>
                <w:b/>
                <w:sz w:val="20"/>
                <w:szCs w:val="20"/>
                <w:lang w:eastAsia="ru-RU"/>
              </w:rPr>
              <w:t>п</w:t>
            </w:r>
            <w:r w:rsidRPr="00EE22AA">
              <w:rPr>
                <w:rFonts w:ascii="Tahoma" w:eastAsia="Times New Roman" w:hAnsi="Tahoma" w:cs="Tahoma"/>
                <w:b/>
                <w:sz w:val="20"/>
                <w:szCs w:val="20"/>
                <w:lang w:eastAsia="ru-RU"/>
              </w:rPr>
              <w:t xml:space="preserve">ри размещении эмитентом дополнительных акций преимущественное право приобретения размещаемых ценных бумаг в соответствии со </w:t>
            </w:r>
            <w:hyperlink r:id="rId9" w:history="1">
              <w:r w:rsidRPr="00EE22AA">
                <w:rPr>
                  <w:rFonts w:ascii="Tahoma" w:eastAsia="Times New Roman" w:hAnsi="Tahoma" w:cs="Tahoma"/>
                  <w:b/>
                  <w:sz w:val="20"/>
                  <w:szCs w:val="20"/>
                  <w:lang w:eastAsia="ru-RU"/>
                </w:rPr>
                <w:t>статьями 40</w:t>
              </w:r>
            </w:hyperlink>
            <w:r w:rsidRPr="00EE22AA">
              <w:rPr>
                <w:rFonts w:ascii="Tahoma" w:eastAsia="Times New Roman" w:hAnsi="Tahoma" w:cs="Tahoma"/>
                <w:b/>
                <w:sz w:val="20"/>
                <w:szCs w:val="20"/>
                <w:lang w:eastAsia="ru-RU"/>
              </w:rPr>
              <w:t xml:space="preserve"> и </w:t>
            </w:r>
            <w:hyperlink r:id="rId10" w:history="1">
              <w:r w:rsidRPr="00EE22AA">
                <w:rPr>
                  <w:rFonts w:ascii="Tahoma" w:eastAsia="Times New Roman" w:hAnsi="Tahoma" w:cs="Tahoma"/>
                  <w:b/>
                  <w:sz w:val="20"/>
                  <w:szCs w:val="20"/>
                  <w:lang w:eastAsia="ru-RU"/>
                </w:rPr>
                <w:t>41</w:t>
              </w:r>
            </w:hyperlink>
            <w:r w:rsidRPr="00EE22AA">
              <w:rPr>
                <w:rFonts w:ascii="Tahoma" w:eastAsia="Times New Roman" w:hAnsi="Tahoma" w:cs="Tahoma"/>
                <w:b/>
                <w:sz w:val="20"/>
                <w:szCs w:val="20"/>
                <w:lang w:eastAsia="ru-RU"/>
              </w:rPr>
              <w:t xml:space="preserve"> Федерального закона «Об акционерных обществах» не возникает. </w:t>
            </w:r>
          </w:p>
          <w:p w:rsidR="000E134B" w:rsidRPr="006114EF" w:rsidRDefault="000E134B" w:rsidP="00EB5A7A">
            <w:pPr>
              <w:autoSpaceDE w:val="0"/>
              <w:autoSpaceDN w:val="0"/>
              <w:adjustRightInd w:val="0"/>
              <w:spacing w:after="0" w:line="240" w:lineRule="auto"/>
              <w:ind w:firstLine="540"/>
              <w:jc w:val="both"/>
              <w:rPr>
                <w:rFonts w:ascii="Tahoma" w:hAnsi="Tahoma" w:cs="Tahoma"/>
                <w:sz w:val="20"/>
                <w:szCs w:val="20"/>
              </w:rPr>
            </w:pPr>
          </w:p>
          <w:p w:rsidR="00EB5A7A" w:rsidRDefault="000E134B" w:rsidP="00EB5A7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Ц</w:t>
            </w:r>
            <w:r w:rsidR="00EB5A7A" w:rsidRPr="006114EF">
              <w:rPr>
                <w:rFonts w:ascii="Tahoma" w:hAnsi="Tahoma" w:cs="Tahoma"/>
                <w:sz w:val="20"/>
                <w:szCs w:val="20"/>
              </w:rPr>
              <w:t>ена размещения ценных бумаг, размещаемых путем подписки, или порядок ее определения либо сведения о том, что указанная цена или порядок ее определения будут установлены уполномоченным органом управления эмитента после государственной регистрации выпуска (дополнительного выпуска) ценных бумаг и не позднее даты начала размещения ценных бумаг</w:t>
            </w:r>
            <w:r>
              <w:rPr>
                <w:rFonts w:ascii="Tahoma" w:hAnsi="Tahoma" w:cs="Tahoma"/>
                <w:sz w:val="20"/>
                <w:szCs w:val="20"/>
              </w:rPr>
              <w:t>:</w:t>
            </w:r>
          </w:p>
          <w:p w:rsidR="000E134B" w:rsidRPr="000E134B" w:rsidRDefault="000E134B" w:rsidP="000E134B">
            <w:pPr>
              <w:spacing w:after="0" w:line="240" w:lineRule="auto"/>
              <w:jc w:val="both"/>
              <w:rPr>
                <w:rFonts w:ascii="Tahoma" w:eastAsia="Times New Roman" w:hAnsi="Tahoma" w:cs="Tahoma"/>
                <w:b/>
                <w:sz w:val="20"/>
                <w:szCs w:val="20"/>
                <w:lang w:eastAsia="ru-RU"/>
              </w:rPr>
            </w:pPr>
            <w:r w:rsidRPr="000E134B">
              <w:rPr>
                <w:rFonts w:ascii="Tahoma" w:eastAsia="Times New Roman" w:hAnsi="Tahoma" w:cs="Tahoma"/>
                <w:b/>
                <w:sz w:val="20"/>
                <w:szCs w:val="20"/>
                <w:lang w:eastAsia="ru-RU"/>
              </w:rPr>
              <w:tab/>
            </w:r>
            <w:r w:rsidR="00DA3116">
              <w:rPr>
                <w:rFonts w:ascii="Tahoma" w:eastAsia="Times New Roman" w:hAnsi="Tahoma" w:cs="Tahoma"/>
                <w:b/>
                <w:sz w:val="20"/>
                <w:szCs w:val="20"/>
                <w:lang w:eastAsia="ru-RU"/>
              </w:rPr>
              <w:t>ц</w:t>
            </w:r>
            <w:r w:rsidRPr="000E134B">
              <w:rPr>
                <w:rFonts w:ascii="Tahoma" w:eastAsia="Times New Roman" w:hAnsi="Tahoma" w:cs="Tahoma"/>
                <w:b/>
                <w:sz w:val="20"/>
                <w:szCs w:val="20"/>
                <w:lang w:eastAsia="ru-RU"/>
              </w:rPr>
              <w:t>ена размещения ценных бумаг, размещаемых путем подписки: 1 (Один) рубль за одну акцию.</w:t>
            </w:r>
          </w:p>
          <w:p w:rsidR="000E134B" w:rsidRPr="006114EF" w:rsidRDefault="000E134B" w:rsidP="00EB5A7A">
            <w:pPr>
              <w:autoSpaceDE w:val="0"/>
              <w:autoSpaceDN w:val="0"/>
              <w:adjustRightInd w:val="0"/>
              <w:spacing w:after="0" w:line="240" w:lineRule="auto"/>
              <w:ind w:firstLine="540"/>
              <w:jc w:val="both"/>
              <w:rPr>
                <w:rFonts w:ascii="Tahoma" w:hAnsi="Tahoma" w:cs="Tahoma"/>
                <w:sz w:val="20"/>
                <w:szCs w:val="20"/>
              </w:rPr>
            </w:pPr>
          </w:p>
          <w:p w:rsidR="00EB5A7A" w:rsidRDefault="000E134B" w:rsidP="004C3345">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С</w:t>
            </w:r>
            <w:r w:rsidR="00EB5A7A" w:rsidRPr="006114EF">
              <w:rPr>
                <w:rFonts w:ascii="Tahoma" w:hAnsi="Tahoma" w:cs="Tahoma"/>
                <w:sz w:val="20"/>
                <w:szCs w:val="20"/>
              </w:rPr>
              <w:t>рок размещения ценных бумаг или порядок его определения</w:t>
            </w:r>
            <w:r>
              <w:rPr>
                <w:rFonts w:ascii="Tahoma" w:hAnsi="Tahoma" w:cs="Tahoma"/>
                <w:sz w:val="20"/>
                <w:szCs w:val="20"/>
              </w:rPr>
              <w:t>:</w:t>
            </w:r>
          </w:p>
          <w:p w:rsidR="000E134B" w:rsidRPr="004C3345" w:rsidRDefault="000E134B" w:rsidP="004C3345">
            <w:pPr>
              <w:autoSpaceDE w:val="0"/>
              <w:autoSpaceDN w:val="0"/>
              <w:adjustRightInd w:val="0"/>
              <w:spacing w:after="0" w:line="240" w:lineRule="auto"/>
              <w:ind w:firstLine="540"/>
              <w:jc w:val="both"/>
              <w:rPr>
                <w:rFonts w:ascii="Tahoma" w:hAnsi="Tahoma" w:cs="Tahoma"/>
                <w:b/>
                <w:sz w:val="20"/>
                <w:szCs w:val="20"/>
              </w:rPr>
            </w:pPr>
            <w:r w:rsidRPr="004C3345">
              <w:rPr>
                <w:rFonts w:ascii="Tahoma" w:hAnsi="Tahoma" w:cs="Tahoma"/>
                <w:b/>
                <w:sz w:val="20"/>
                <w:szCs w:val="20"/>
              </w:rPr>
              <w:t xml:space="preserve">Порядок определения даты начала размещения: </w:t>
            </w:r>
          </w:p>
          <w:p w:rsidR="000E134B" w:rsidRPr="004C3345" w:rsidRDefault="000E134B" w:rsidP="004C3345">
            <w:pPr>
              <w:autoSpaceDE w:val="0"/>
              <w:autoSpaceDN w:val="0"/>
              <w:adjustRightInd w:val="0"/>
              <w:spacing w:after="0" w:line="240" w:lineRule="auto"/>
              <w:ind w:firstLine="540"/>
              <w:jc w:val="both"/>
              <w:rPr>
                <w:rFonts w:ascii="Tahoma" w:hAnsi="Tahoma" w:cs="Tahoma"/>
                <w:b/>
                <w:bCs/>
                <w:iCs/>
                <w:sz w:val="20"/>
                <w:szCs w:val="20"/>
              </w:rPr>
            </w:pPr>
            <w:r w:rsidRPr="004C3345">
              <w:rPr>
                <w:rFonts w:ascii="Tahoma" w:hAnsi="Tahoma" w:cs="Tahoma"/>
                <w:b/>
                <w:bCs/>
                <w:iCs/>
                <w:sz w:val="20"/>
                <w:szCs w:val="20"/>
              </w:rPr>
              <w:t xml:space="preserve">день, </w:t>
            </w:r>
            <w:r w:rsidRPr="004C3345">
              <w:rPr>
                <w:rFonts w:ascii="Tahoma" w:hAnsi="Tahoma" w:cs="Tahoma"/>
                <w:b/>
                <w:sz w:val="20"/>
                <w:szCs w:val="20"/>
              </w:rPr>
              <w:t>следующий</w:t>
            </w:r>
            <w:r w:rsidRPr="004C3345">
              <w:rPr>
                <w:rFonts w:ascii="Tahoma" w:hAnsi="Tahoma" w:cs="Tahoma"/>
                <w:b/>
                <w:bCs/>
                <w:iCs/>
                <w:sz w:val="20"/>
                <w:szCs w:val="20"/>
              </w:rPr>
              <w:t xml:space="preserve"> за днем: </w:t>
            </w:r>
          </w:p>
          <w:p w:rsidR="000E134B" w:rsidRPr="004C3345" w:rsidRDefault="000E134B" w:rsidP="004C3345">
            <w:pPr>
              <w:widowControl w:val="0"/>
              <w:autoSpaceDE w:val="0"/>
              <w:autoSpaceDN w:val="0"/>
              <w:adjustRightInd w:val="0"/>
              <w:spacing w:after="0" w:line="240" w:lineRule="auto"/>
              <w:ind w:firstLine="5"/>
              <w:jc w:val="both"/>
              <w:rPr>
                <w:rFonts w:ascii="Tahoma" w:hAnsi="Tahoma" w:cs="Tahoma"/>
                <w:b/>
                <w:bCs/>
                <w:iCs/>
                <w:sz w:val="20"/>
                <w:szCs w:val="20"/>
              </w:rPr>
            </w:pPr>
            <w:r w:rsidRPr="004C3345">
              <w:rPr>
                <w:rFonts w:ascii="Tahoma" w:hAnsi="Tahoma" w:cs="Tahoma"/>
                <w:b/>
                <w:bCs/>
                <w:iCs/>
                <w:sz w:val="20"/>
                <w:szCs w:val="20"/>
              </w:rPr>
              <w:t xml:space="preserve"> </w:t>
            </w:r>
            <w:r w:rsidRPr="004C3345">
              <w:rPr>
                <w:rFonts w:ascii="Tahoma" w:hAnsi="Tahoma" w:cs="Tahoma"/>
                <w:b/>
                <w:bCs/>
                <w:iCs/>
                <w:sz w:val="20"/>
                <w:szCs w:val="20"/>
              </w:rPr>
              <w:tab/>
              <w:t xml:space="preserve">- опубликования </w:t>
            </w:r>
          </w:p>
          <w:p w:rsidR="000E134B" w:rsidRPr="004C3345" w:rsidRDefault="000E134B" w:rsidP="004C3345">
            <w:pPr>
              <w:widowControl w:val="0"/>
              <w:autoSpaceDE w:val="0"/>
              <w:autoSpaceDN w:val="0"/>
              <w:adjustRightInd w:val="0"/>
              <w:spacing w:after="0" w:line="240" w:lineRule="auto"/>
              <w:ind w:left="1416" w:firstLine="5"/>
              <w:jc w:val="both"/>
              <w:rPr>
                <w:rFonts w:ascii="Tahoma" w:hAnsi="Tahoma" w:cs="Tahoma"/>
                <w:b/>
                <w:bCs/>
                <w:iCs/>
                <w:sz w:val="20"/>
                <w:szCs w:val="20"/>
              </w:rPr>
            </w:pPr>
            <w:r w:rsidRPr="004C3345">
              <w:rPr>
                <w:rFonts w:ascii="Tahoma" w:hAnsi="Tahoma" w:cs="Tahoma"/>
                <w:b/>
                <w:bCs/>
                <w:iCs/>
                <w:sz w:val="20"/>
                <w:szCs w:val="20"/>
              </w:rPr>
              <w:t xml:space="preserve">● на сайте Общества в информационно-телекоммуникационной сети Интернет по адресу </w:t>
            </w:r>
            <w:hyperlink r:id="rId11" w:history="1">
              <w:r w:rsidRPr="004C3345">
                <w:rPr>
                  <w:rFonts w:ascii="Tahoma" w:hAnsi="Tahoma" w:cs="Tahoma"/>
                  <w:b/>
                  <w:bCs/>
                  <w:iCs/>
                  <w:sz w:val="20"/>
                  <w:szCs w:val="20"/>
                </w:rPr>
                <w:t>www.gum.ru/issuer/</w:t>
              </w:r>
            </w:hyperlink>
            <w:r w:rsidRPr="004C3345">
              <w:rPr>
                <w:rFonts w:ascii="Tahoma" w:hAnsi="Tahoma" w:cs="Tahoma"/>
                <w:b/>
                <w:bCs/>
                <w:iCs/>
                <w:sz w:val="20"/>
                <w:szCs w:val="20"/>
              </w:rPr>
              <w:t xml:space="preserve">; </w:t>
            </w:r>
          </w:p>
          <w:p w:rsidR="000E134B" w:rsidRPr="004C3345" w:rsidRDefault="000E134B" w:rsidP="004C3345">
            <w:pPr>
              <w:widowControl w:val="0"/>
              <w:autoSpaceDE w:val="0"/>
              <w:autoSpaceDN w:val="0"/>
              <w:adjustRightInd w:val="0"/>
              <w:spacing w:after="0" w:line="240" w:lineRule="auto"/>
              <w:ind w:left="1416" w:firstLine="5"/>
              <w:jc w:val="both"/>
              <w:rPr>
                <w:rFonts w:ascii="Tahoma" w:hAnsi="Tahoma" w:cs="Tahoma"/>
                <w:b/>
                <w:bCs/>
                <w:iCs/>
                <w:sz w:val="20"/>
                <w:szCs w:val="20"/>
              </w:rPr>
            </w:pPr>
            <w:r w:rsidRPr="004C3345">
              <w:rPr>
                <w:rFonts w:ascii="Tahoma" w:hAnsi="Tahoma" w:cs="Tahoma"/>
                <w:b/>
                <w:bCs/>
                <w:iCs/>
                <w:sz w:val="20"/>
                <w:szCs w:val="20"/>
              </w:rPr>
              <w:t xml:space="preserve">● на странице в сети Интернет, используемой Эмитентом для раскрытия </w:t>
            </w:r>
            <w:r w:rsidRPr="004C3345">
              <w:rPr>
                <w:rFonts w:ascii="Tahoma" w:hAnsi="Tahoma" w:cs="Tahoma"/>
                <w:b/>
                <w:bCs/>
                <w:iCs/>
                <w:sz w:val="20"/>
                <w:szCs w:val="20"/>
              </w:rPr>
              <w:lastRenderedPageBreak/>
              <w:t xml:space="preserve">информации </w:t>
            </w:r>
            <w:hyperlink r:id="rId12" w:history="1">
              <w:r w:rsidRPr="004C3345">
                <w:rPr>
                  <w:rFonts w:ascii="Tahoma" w:hAnsi="Tahoma" w:cs="Tahoma"/>
                  <w:b/>
                  <w:bCs/>
                  <w:iCs/>
                  <w:sz w:val="20"/>
                  <w:szCs w:val="20"/>
                </w:rPr>
                <w:t>http://www.e-disclosure.ru/portal/company.aspx?id=266</w:t>
              </w:r>
            </w:hyperlink>
            <w:r w:rsidRPr="004C3345">
              <w:rPr>
                <w:rFonts w:ascii="Tahoma" w:hAnsi="Tahoma" w:cs="Tahoma"/>
                <w:b/>
                <w:bCs/>
                <w:iCs/>
                <w:sz w:val="20"/>
                <w:szCs w:val="20"/>
              </w:rPr>
              <w:t xml:space="preserve">; </w:t>
            </w:r>
          </w:p>
          <w:p w:rsidR="000E134B" w:rsidRPr="004C3345" w:rsidRDefault="000E134B" w:rsidP="004C3345">
            <w:pPr>
              <w:widowControl w:val="0"/>
              <w:autoSpaceDE w:val="0"/>
              <w:autoSpaceDN w:val="0"/>
              <w:adjustRightInd w:val="0"/>
              <w:spacing w:after="0" w:line="240" w:lineRule="auto"/>
              <w:ind w:left="708" w:firstLine="5"/>
              <w:jc w:val="both"/>
              <w:rPr>
                <w:rFonts w:ascii="Tahoma" w:hAnsi="Tahoma" w:cs="Tahoma"/>
                <w:b/>
                <w:bCs/>
                <w:iCs/>
                <w:sz w:val="20"/>
                <w:szCs w:val="20"/>
              </w:rPr>
            </w:pPr>
            <w:r w:rsidRPr="004C3345">
              <w:rPr>
                <w:rFonts w:ascii="Tahoma" w:hAnsi="Tahoma" w:cs="Tahoma"/>
                <w:b/>
                <w:bCs/>
                <w:iCs/>
                <w:sz w:val="20"/>
                <w:szCs w:val="20"/>
              </w:rPr>
              <w:t xml:space="preserve">- направления заказными письмами акционерам, включенным в список акционеров, имеющих право приобретения размещаемых ценных бумаг; </w:t>
            </w:r>
          </w:p>
          <w:p w:rsidR="000E134B" w:rsidRPr="004C3345" w:rsidRDefault="000E134B" w:rsidP="004C3345">
            <w:pPr>
              <w:widowControl w:val="0"/>
              <w:autoSpaceDE w:val="0"/>
              <w:autoSpaceDN w:val="0"/>
              <w:adjustRightInd w:val="0"/>
              <w:spacing w:after="0" w:line="240" w:lineRule="auto"/>
              <w:ind w:left="708" w:firstLine="5"/>
              <w:jc w:val="both"/>
              <w:rPr>
                <w:rFonts w:ascii="Tahoma" w:hAnsi="Tahoma" w:cs="Tahoma"/>
                <w:b/>
                <w:bCs/>
                <w:iCs/>
                <w:sz w:val="20"/>
                <w:szCs w:val="20"/>
              </w:rPr>
            </w:pPr>
            <w:r w:rsidRPr="004C3345">
              <w:rPr>
                <w:rFonts w:ascii="Tahoma" w:hAnsi="Tahoma" w:cs="Tahoma"/>
                <w:b/>
                <w:bCs/>
                <w:iCs/>
                <w:sz w:val="20"/>
                <w:szCs w:val="20"/>
              </w:rPr>
              <w:t xml:space="preserve">- направления номинальному держателю в электронной форме (в форме электронных документов, подписанных электронной подписью) (в случае если зарегистрированным в реестре акционеров Эмитента лицом является номинальный держатель акций) </w:t>
            </w:r>
          </w:p>
          <w:p w:rsidR="000E134B" w:rsidRPr="004C3345" w:rsidRDefault="000E134B" w:rsidP="004C3345">
            <w:pPr>
              <w:widowControl w:val="0"/>
              <w:autoSpaceDE w:val="0"/>
              <w:autoSpaceDN w:val="0"/>
              <w:adjustRightInd w:val="0"/>
              <w:spacing w:after="0" w:line="240" w:lineRule="auto"/>
              <w:ind w:firstLine="5"/>
              <w:jc w:val="both"/>
              <w:rPr>
                <w:rFonts w:ascii="Tahoma" w:hAnsi="Tahoma" w:cs="Tahoma"/>
                <w:b/>
                <w:bCs/>
                <w:iCs/>
                <w:sz w:val="20"/>
                <w:szCs w:val="20"/>
              </w:rPr>
            </w:pPr>
            <w:r w:rsidRPr="004C3345">
              <w:rPr>
                <w:rFonts w:ascii="Tahoma" w:hAnsi="Tahoma" w:cs="Tahoma"/>
                <w:b/>
                <w:bCs/>
                <w:iCs/>
                <w:sz w:val="20"/>
                <w:szCs w:val="20"/>
              </w:rPr>
              <w:t xml:space="preserve">уведомления о возможности приобретения всеми акционерами Публичного акционерного общества «Торговый Дом ГУМ» целого числа размещаемых ценных бумаг, пропорционального количеству принадлежащих им обыкновенных акций (далее также - Уведомление). </w:t>
            </w:r>
            <w:proofErr w:type="gramStart"/>
            <w:r w:rsidRPr="004C3345">
              <w:rPr>
                <w:rFonts w:ascii="Tahoma" w:hAnsi="Tahoma" w:cs="Tahoma"/>
                <w:b/>
                <w:bCs/>
                <w:iCs/>
                <w:sz w:val="20"/>
                <w:szCs w:val="20"/>
              </w:rPr>
              <w:t>Уведомление будет опубликовано на указанных сайтах в сети Интернет, направлено акционерам заказными письмами и номинальному держателю в электронной форме (в форме электронных документов, подписанных электронной подписью) (в случае если зарегистрированным в реестре акционеров Эмитента лицом является номинальный держатель акций) в один день в течение 10 дней после государственной регистрации дополнительного выпуска ценных бумаг.</w:t>
            </w:r>
            <w:proofErr w:type="gramEnd"/>
          </w:p>
          <w:p w:rsidR="000E134B" w:rsidRPr="004C3345" w:rsidRDefault="000E134B" w:rsidP="004C3345">
            <w:pPr>
              <w:widowControl w:val="0"/>
              <w:autoSpaceDE w:val="0"/>
              <w:autoSpaceDN w:val="0"/>
              <w:adjustRightInd w:val="0"/>
              <w:spacing w:after="0" w:line="240" w:lineRule="auto"/>
              <w:ind w:firstLine="5"/>
              <w:jc w:val="both"/>
              <w:rPr>
                <w:rFonts w:ascii="Tahoma" w:hAnsi="Tahoma" w:cs="Tahoma"/>
                <w:b/>
                <w:bCs/>
                <w:iCs/>
                <w:sz w:val="20"/>
                <w:szCs w:val="20"/>
              </w:rPr>
            </w:pPr>
          </w:p>
          <w:p w:rsidR="000E134B" w:rsidRPr="004C3345" w:rsidRDefault="000E134B" w:rsidP="004C3345">
            <w:pPr>
              <w:autoSpaceDE w:val="0"/>
              <w:autoSpaceDN w:val="0"/>
              <w:adjustRightInd w:val="0"/>
              <w:spacing w:after="0" w:line="240" w:lineRule="auto"/>
              <w:ind w:firstLine="540"/>
              <w:jc w:val="both"/>
              <w:rPr>
                <w:rFonts w:ascii="Tahoma" w:hAnsi="Tahoma" w:cs="Tahoma"/>
                <w:b/>
                <w:bCs/>
                <w:iCs/>
                <w:sz w:val="20"/>
                <w:szCs w:val="20"/>
              </w:rPr>
            </w:pPr>
            <w:r w:rsidRPr="004C3345">
              <w:rPr>
                <w:rFonts w:ascii="Tahoma" w:hAnsi="Tahoma" w:cs="Tahoma"/>
                <w:b/>
                <w:sz w:val="20"/>
                <w:szCs w:val="20"/>
              </w:rPr>
              <w:t>Порядок определения даты окончания размещения:</w:t>
            </w:r>
            <w:r w:rsidRPr="004C3345">
              <w:rPr>
                <w:rFonts w:ascii="Tahoma" w:hAnsi="Tahoma" w:cs="Tahoma"/>
                <w:b/>
                <w:bCs/>
                <w:iCs/>
                <w:sz w:val="20"/>
                <w:szCs w:val="20"/>
              </w:rPr>
              <w:t xml:space="preserve"> </w:t>
            </w:r>
          </w:p>
          <w:p w:rsidR="000E134B" w:rsidRPr="004C3345" w:rsidRDefault="000E134B" w:rsidP="004C3345">
            <w:pPr>
              <w:autoSpaceDE w:val="0"/>
              <w:autoSpaceDN w:val="0"/>
              <w:adjustRightInd w:val="0"/>
              <w:spacing w:after="0" w:line="240" w:lineRule="auto"/>
              <w:ind w:firstLine="540"/>
              <w:jc w:val="both"/>
              <w:rPr>
                <w:rFonts w:ascii="Tahoma" w:hAnsi="Tahoma" w:cs="Tahoma"/>
                <w:b/>
                <w:bCs/>
                <w:iCs/>
                <w:sz w:val="20"/>
                <w:szCs w:val="20"/>
              </w:rPr>
            </w:pPr>
            <w:r w:rsidRPr="004C3345">
              <w:rPr>
                <w:rFonts w:ascii="Tahoma" w:hAnsi="Tahoma" w:cs="Tahoma"/>
                <w:b/>
                <w:bCs/>
                <w:iCs/>
                <w:sz w:val="20"/>
                <w:szCs w:val="20"/>
              </w:rPr>
              <w:t xml:space="preserve">70-й день </w:t>
            </w:r>
            <w:proofErr w:type="gramStart"/>
            <w:r w:rsidRPr="004C3345">
              <w:rPr>
                <w:rFonts w:ascii="Tahoma" w:hAnsi="Tahoma" w:cs="Tahoma"/>
                <w:b/>
                <w:bCs/>
                <w:iCs/>
                <w:sz w:val="20"/>
                <w:szCs w:val="20"/>
              </w:rPr>
              <w:t>с даты начала</w:t>
            </w:r>
            <w:proofErr w:type="gramEnd"/>
            <w:r w:rsidRPr="004C3345">
              <w:rPr>
                <w:rFonts w:ascii="Tahoma" w:hAnsi="Tahoma" w:cs="Tahoma"/>
                <w:b/>
                <w:bCs/>
                <w:iCs/>
                <w:sz w:val="20"/>
                <w:szCs w:val="20"/>
              </w:rPr>
              <w:t xml:space="preserve"> размещения ценных бумаг (далее - предельный срок размещения акций) или день размещения последней акции дополнительного выпуска, в зависимости от того, какое из вышеуказанных событий наступит ранее.</w:t>
            </w:r>
          </w:p>
          <w:p w:rsidR="000E134B" w:rsidRPr="004C3345" w:rsidRDefault="000E134B" w:rsidP="004C3345">
            <w:pPr>
              <w:widowControl w:val="0"/>
              <w:autoSpaceDE w:val="0"/>
              <w:autoSpaceDN w:val="0"/>
              <w:adjustRightInd w:val="0"/>
              <w:spacing w:after="0" w:line="240" w:lineRule="auto"/>
              <w:ind w:firstLine="5"/>
              <w:jc w:val="both"/>
              <w:rPr>
                <w:rFonts w:ascii="Tahoma" w:hAnsi="Tahoma" w:cs="Tahoma"/>
                <w:b/>
                <w:bCs/>
                <w:iCs/>
                <w:sz w:val="20"/>
                <w:szCs w:val="20"/>
              </w:rPr>
            </w:pPr>
          </w:p>
          <w:p w:rsidR="000E134B" w:rsidRPr="004C3345" w:rsidRDefault="000E134B" w:rsidP="004C3345">
            <w:pPr>
              <w:pStyle w:val="ConsPlusNormal"/>
              <w:ind w:firstLine="540"/>
              <w:jc w:val="both"/>
              <w:rPr>
                <w:rFonts w:ascii="Tahoma" w:hAnsi="Tahoma" w:cs="Tahoma"/>
                <w:b/>
              </w:rPr>
            </w:pPr>
            <w:r w:rsidRPr="004C3345">
              <w:rPr>
                <w:rFonts w:ascii="Tahoma" w:hAnsi="Tahoma" w:cs="Tahoma"/>
                <w:b/>
                <w:lang w:val="en-US"/>
              </w:rPr>
              <w:t>C</w:t>
            </w:r>
            <w:r w:rsidRPr="004C3345">
              <w:rPr>
                <w:rFonts w:ascii="Tahoma" w:hAnsi="Tahoma" w:cs="Tahoma"/>
                <w:b/>
              </w:rPr>
              <w:t>рок размещения ценных бумаг определяется указанием на даты раскрытия информации о дополнительном выпуске ценных бумаг. Порядок раскрытия такой информации</w:t>
            </w:r>
            <w:r w:rsidR="004C3345">
              <w:rPr>
                <w:rFonts w:ascii="Tahoma" w:hAnsi="Tahoma" w:cs="Tahoma"/>
                <w:b/>
              </w:rPr>
              <w:t>:</w:t>
            </w:r>
          </w:p>
          <w:p w:rsidR="000E134B" w:rsidRPr="004C3345" w:rsidRDefault="000E134B" w:rsidP="004C3345">
            <w:pPr>
              <w:widowControl w:val="0"/>
              <w:autoSpaceDE w:val="0"/>
              <w:autoSpaceDN w:val="0"/>
              <w:adjustRightInd w:val="0"/>
              <w:spacing w:after="0" w:line="240" w:lineRule="auto"/>
              <w:ind w:firstLine="5"/>
              <w:jc w:val="both"/>
              <w:rPr>
                <w:rFonts w:ascii="Tahoma" w:hAnsi="Tahoma" w:cs="Tahoma"/>
                <w:b/>
                <w:bCs/>
                <w:iCs/>
                <w:sz w:val="20"/>
                <w:szCs w:val="20"/>
              </w:rPr>
            </w:pPr>
            <w:r w:rsidRPr="004C3345">
              <w:rPr>
                <w:rFonts w:ascii="Tahoma" w:hAnsi="Tahoma" w:cs="Tahoma"/>
                <w:b/>
                <w:bCs/>
                <w:iCs/>
                <w:sz w:val="20"/>
                <w:szCs w:val="20"/>
              </w:rPr>
              <w:tab/>
              <w:t>В течение 10 дней после государственной регистрации дополнительного выпуска ценных бумаг акционеры Общества будут уведомлены о возможности приобретения ими размещаемых ценных бумаг путем:</w:t>
            </w:r>
          </w:p>
          <w:p w:rsidR="000E134B" w:rsidRPr="004C3345" w:rsidRDefault="000E134B" w:rsidP="004C3345">
            <w:pPr>
              <w:widowControl w:val="0"/>
              <w:autoSpaceDE w:val="0"/>
              <w:autoSpaceDN w:val="0"/>
              <w:adjustRightInd w:val="0"/>
              <w:spacing w:after="0" w:line="240" w:lineRule="auto"/>
              <w:ind w:firstLine="5"/>
              <w:jc w:val="both"/>
              <w:rPr>
                <w:rFonts w:ascii="Tahoma" w:hAnsi="Tahoma" w:cs="Tahoma"/>
                <w:b/>
                <w:bCs/>
                <w:iCs/>
                <w:sz w:val="20"/>
                <w:szCs w:val="20"/>
              </w:rPr>
            </w:pPr>
            <w:r w:rsidRPr="004C3345">
              <w:rPr>
                <w:rFonts w:ascii="Tahoma" w:hAnsi="Tahoma" w:cs="Tahoma"/>
                <w:b/>
                <w:bCs/>
                <w:iCs/>
                <w:sz w:val="20"/>
                <w:szCs w:val="20"/>
              </w:rPr>
              <w:tab/>
              <w:t xml:space="preserve">- опубликования </w:t>
            </w:r>
          </w:p>
          <w:p w:rsidR="000E134B" w:rsidRPr="004C3345" w:rsidRDefault="000E134B" w:rsidP="004C3345">
            <w:pPr>
              <w:widowControl w:val="0"/>
              <w:autoSpaceDE w:val="0"/>
              <w:autoSpaceDN w:val="0"/>
              <w:adjustRightInd w:val="0"/>
              <w:spacing w:after="0" w:line="240" w:lineRule="auto"/>
              <w:ind w:left="1416" w:firstLine="5"/>
              <w:jc w:val="both"/>
              <w:rPr>
                <w:rFonts w:ascii="Tahoma" w:hAnsi="Tahoma" w:cs="Tahoma"/>
                <w:b/>
                <w:bCs/>
                <w:iCs/>
                <w:sz w:val="20"/>
                <w:szCs w:val="20"/>
              </w:rPr>
            </w:pPr>
            <w:r w:rsidRPr="004C3345">
              <w:rPr>
                <w:rFonts w:ascii="Tahoma" w:hAnsi="Tahoma" w:cs="Tahoma"/>
                <w:b/>
                <w:bCs/>
                <w:iCs/>
                <w:sz w:val="20"/>
                <w:szCs w:val="20"/>
              </w:rPr>
              <w:t xml:space="preserve">● на сайте Общества в информационно-телекоммуникационной сети Интернет по адресу </w:t>
            </w:r>
            <w:hyperlink r:id="rId13" w:history="1">
              <w:r w:rsidRPr="004C3345">
                <w:rPr>
                  <w:rFonts w:ascii="Tahoma" w:hAnsi="Tahoma" w:cs="Tahoma"/>
                  <w:b/>
                  <w:bCs/>
                  <w:iCs/>
                  <w:sz w:val="20"/>
                  <w:szCs w:val="20"/>
                </w:rPr>
                <w:t>www.gum.ru/issuer/</w:t>
              </w:r>
            </w:hyperlink>
            <w:r w:rsidRPr="004C3345">
              <w:rPr>
                <w:rFonts w:ascii="Tahoma" w:hAnsi="Tahoma" w:cs="Tahoma"/>
                <w:b/>
                <w:bCs/>
                <w:iCs/>
                <w:sz w:val="20"/>
                <w:szCs w:val="20"/>
              </w:rPr>
              <w:t xml:space="preserve">; </w:t>
            </w:r>
          </w:p>
          <w:p w:rsidR="000E134B" w:rsidRPr="004C3345" w:rsidRDefault="000E134B" w:rsidP="004C3345">
            <w:pPr>
              <w:widowControl w:val="0"/>
              <w:autoSpaceDE w:val="0"/>
              <w:autoSpaceDN w:val="0"/>
              <w:adjustRightInd w:val="0"/>
              <w:spacing w:after="0" w:line="240" w:lineRule="auto"/>
              <w:ind w:left="1416" w:firstLine="5"/>
              <w:jc w:val="both"/>
              <w:rPr>
                <w:rFonts w:ascii="Tahoma" w:hAnsi="Tahoma" w:cs="Tahoma"/>
                <w:b/>
                <w:bCs/>
                <w:iCs/>
                <w:sz w:val="20"/>
                <w:szCs w:val="20"/>
              </w:rPr>
            </w:pPr>
            <w:r w:rsidRPr="004C3345">
              <w:rPr>
                <w:rFonts w:ascii="Tahoma" w:hAnsi="Tahoma" w:cs="Tahoma"/>
                <w:b/>
                <w:bCs/>
                <w:iCs/>
                <w:sz w:val="20"/>
                <w:szCs w:val="20"/>
              </w:rPr>
              <w:t xml:space="preserve">● на странице в сети Интернет, используемой Эмитентом для раскрытия информации </w:t>
            </w:r>
            <w:hyperlink r:id="rId14" w:history="1">
              <w:r w:rsidRPr="004C3345">
                <w:rPr>
                  <w:rFonts w:ascii="Tahoma" w:hAnsi="Tahoma" w:cs="Tahoma"/>
                  <w:b/>
                  <w:bCs/>
                  <w:iCs/>
                  <w:sz w:val="20"/>
                  <w:szCs w:val="20"/>
                </w:rPr>
                <w:t>http://www.e-disclosure.ru/portal/company.aspx?id=266</w:t>
              </w:r>
            </w:hyperlink>
            <w:r w:rsidRPr="004C3345">
              <w:rPr>
                <w:rFonts w:ascii="Tahoma" w:hAnsi="Tahoma" w:cs="Tahoma"/>
                <w:b/>
                <w:bCs/>
                <w:iCs/>
                <w:sz w:val="20"/>
                <w:szCs w:val="20"/>
              </w:rPr>
              <w:t xml:space="preserve">; </w:t>
            </w:r>
          </w:p>
          <w:p w:rsidR="000E134B" w:rsidRPr="004C3345" w:rsidRDefault="000E134B" w:rsidP="004C3345">
            <w:pPr>
              <w:widowControl w:val="0"/>
              <w:autoSpaceDE w:val="0"/>
              <w:autoSpaceDN w:val="0"/>
              <w:adjustRightInd w:val="0"/>
              <w:spacing w:after="0" w:line="240" w:lineRule="auto"/>
              <w:ind w:left="708" w:firstLine="5"/>
              <w:jc w:val="both"/>
              <w:rPr>
                <w:rFonts w:ascii="Tahoma" w:hAnsi="Tahoma" w:cs="Tahoma"/>
                <w:b/>
                <w:bCs/>
                <w:iCs/>
                <w:sz w:val="20"/>
                <w:szCs w:val="20"/>
              </w:rPr>
            </w:pPr>
            <w:r w:rsidRPr="004C3345">
              <w:rPr>
                <w:rFonts w:ascii="Tahoma" w:hAnsi="Tahoma" w:cs="Tahoma"/>
                <w:b/>
                <w:bCs/>
                <w:iCs/>
                <w:sz w:val="20"/>
                <w:szCs w:val="20"/>
              </w:rPr>
              <w:t xml:space="preserve">- направления заказными письмами акционерам, включенным в список акционеров, имеющих право приобретения размещаемых ценных бумаг; </w:t>
            </w:r>
          </w:p>
          <w:p w:rsidR="000E134B" w:rsidRPr="004C3345" w:rsidRDefault="000E134B" w:rsidP="004C3345">
            <w:pPr>
              <w:widowControl w:val="0"/>
              <w:autoSpaceDE w:val="0"/>
              <w:autoSpaceDN w:val="0"/>
              <w:adjustRightInd w:val="0"/>
              <w:spacing w:after="0" w:line="240" w:lineRule="auto"/>
              <w:ind w:left="708" w:firstLine="5"/>
              <w:jc w:val="both"/>
              <w:rPr>
                <w:rFonts w:ascii="Tahoma" w:hAnsi="Tahoma" w:cs="Tahoma"/>
                <w:b/>
                <w:bCs/>
                <w:iCs/>
                <w:sz w:val="20"/>
                <w:szCs w:val="20"/>
              </w:rPr>
            </w:pPr>
            <w:r w:rsidRPr="004C3345">
              <w:rPr>
                <w:rFonts w:ascii="Tahoma" w:hAnsi="Tahoma" w:cs="Tahoma"/>
                <w:b/>
                <w:bCs/>
                <w:iCs/>
                <w:sz w:val="20"/>
                <w:szCs w:val="20"/>
              </w:rPr>
              <w:t xml:space="preserve">- направления номинальному держателю в электронной форме (в форме электронных документов, подписанных электронной подписью) (в случае если зарегистрированным в реестре акционеров Эмитента лицом является номинальный держатель акций) </w:t>
            </w:r>
          </w:p>
          <w:p w:rsidR="000E134B" w:rsidRPr="004C3345" w:rsidRDefault="000E134B" w:rsidP="004C3345">
            <w:pPr>
              <w:widowControl w:val="0"/>
              <w:autoSpaceDE w:val="0"/>
              <w:autoSpaceDN w:val="0"/>
              <w:adjustRightInd w:val="0"/>
              <w:spacing w:after="0" w:line="240" w:lineRule="auto"/>
              <w:ind w:firstLine="5"/>
              <w:jc w:val="both"/>
              <w:rPr>
                <w:rFonts w:ascii="Tahoma" w:hAnsi="Tahoma" w:cs="Tahoma"/>
                <w:b/>
                <w:bCs/>
                <w:iCs/>
                <w:sz w:val="20"/>
                <w:szCs w:val="20"/>
              </w:rPr>
            </w:pPr>
            <w:r w:rsidRPr="004C3345">
              <w:rPr>
                <w:rFonts w:ascii="Tahoma" w:hAnsi="Tahoma" w:cs="Tahoma"/>
                <w:b/>
                <w:bCs/>
                <w:iCs/>
                <w:sz w:val="20"/>
                <w:szCs w:val="20"/>
              </w:rPr>
              <w:t xml:space="preserve">уведомления о возможности приобретения всеми акционерами Публичного акционерного общества «Торговый Дом ГУМ» целого числа размещаемых ценных бумаг, пропорционального количеству принадлежащих им обыкновенных акций. Уведомление будет опубликовано на указанных сайтах в сети Интернет, направлено акционерам заказными письмами и номинальному держателю в электронной форме (в форме электронных документов, подписанных электронной подписью) (в случае если зарегистрированным в реестре акционеров Эмитента лицом является номинальный держатель акций) в один день. </w:t>
            </w:r>
          </w:p>
          <w:p w:rsidR="000E134B" w:rsidRPr="006114EF" w:rsidRDefault="000E134B" w:rsidP="00EB5A7A">
            <w:pPr>
              <w:autoSpaceDE w:val="0"/>
              <w:autoSpaceDN w:val="0"/>
              <w:adjustRightInd w:val="0"/>
              <w:spacing w:after="0" w:line="240" w:lineRule="auto"/>
              <w:ind w:firstLine="540"/>
              <w:jc w:val="both"/>
              <w:rPr>
                <w:rFonts w:ascii="Tahoma" w:hAnsi="Tahoma" w:cs="Tahoma"/>
                <w:sz w:val="20"/>
                <w:szCs w:val="20"/>
              </w:rPr>
            </w:pPr>
          </w:p>
          <w:p w:rsidR="00EB5A7A" w:rsidRDefault="004C3345" w:rsidP="00EB5A7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Ф</w:t>
            </w:r>
            <w:r w:rsidR="00EB5A7A" w:rsidRPr="006114EF">
              <w:rPr>
                <w:rFonts w:ascii="Tahoma" w:hAnsi="Tahoma" w:cs="Tahoma"/>
                <w:sz w:val="20"/>
                <w:szCs w:val="20"/>
              </w:rPr>
              <w:t>акт регистрации (отсутствия регистрации) проспекта ценных бумаг одновременно с государственной регистрацией выпуска (дополнительного выпуска) этих ценных бумаг</w:t>
            </w:r>
            <w:r>
              <w:rPr>
                <w:rFonts w:ascii="Tahoma" w:hAnsi="Tahoma" w:cs="Tahoma"/>
                <w:sz w:val="20"/>
                <w:szCs w:val="20"/>
              </w:rPr>
              <w:t>:</w:t>
            </w:r>
          </w:p>
          <w:p w:rsidR="004C3345" w:rsidRPr="00B45264" w:rsidRDefault="00B45264" w:rsidP="00EB5A7A">
            <w:pPr>
              <w:autoSpaceDE w:val="0"/>
              <w:autoSpaceDN w:val="0"/>
              <w:adjustRightInd w:val="0"/>
              <w:spacing w:after="0" w:line="240" w:lineRule="auto"/>
              <w:ind w:firstLine="540"/>
              <w:jc w:val="both"/>
              <w:rPr>
                <w:rFonts w:ascii="Tahoma" w:hAnsi="Tahoma" w:cs="Tahoma"/>
                <w:b/>
                <w:sz w:val="20"/>
                <w:szCs w:val="20"/>
              </w:rPr>
            </w:pPr>
            <w:r w:rsidRPr="00B45264">
              <w:rPr>
                <w:rFonts w:ascii="Tahoma" w:hAnsi="Tahoma" w:cs="Tahoma"/>
                <w:b/>
                <w:sz w:val="20"/>
                <w:szCs w:val="20"/>
              </w:rPr>
              <w:t xml:space="preserve">одновременно с государственной регистрацией дополнительного выпуска ценных бумаг проспект ценных бумаг не регистрировался. </w:t>
            </w:r>
          </w:p>
          <w:p w:rsidR="00B45264" w:rsidRPr="006114EF" w:rsidRDefault="00B45264" w:rsidP="00EB5A7A">
            <w:pPr>
              <w:autoSpaceDE w:val="0"/>
              <w:autoSpaceDN w:val="0"/>
              <w:adjustRightInd w:val="0"/>
              <w:spacing w:after="0" w:line="240" w:lineRule="auto"/>
              <w:ind w:firstLine="540"/>
              <w:jc w:val="both"/>
              <w:rPr>
                <w:rFonts w:ascii="Tahoma" w:hAnsi="Tahoma" w:cs="Tahoma"/>
                <w:sz w:val="20"/>
                <w:szCs w:val="20"/>
              </w:rPr>
            </w:pPr>
          </w:p>
          <w:p w:rsidR="00EB5A7A" w:rsidRDefault="00B45264" w:rsidP="00EB5A7A">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В</w:t>
            </w:r>
            <w:r w:rsidR="00EB5A7A" w:rsidRPr="006114EF">
              <w:rPr>
                <w:rFonts w:ascii="Tahoma" w:hAnsi="Tahoma" w:cs="Tahoma"/>
                <w:sz w:val="20"/>
                <w:szCs w:val="20"/>
              </w:rPr>
              <w:t xml:space="preserve"> </w:t>
            </w:r>
            <w:proofErr w:type="gramStart"/>
            <w:r w:rsidR="00EB5A7A" w:rsidRPr="006114EF">
              <w:rPr>
                <w:rFonts w:ascii="Tahoma" w:hAnsi="Tahoma" w:cs="Tahoma"/>
                <w:sz w:val="20"/>
                <w:szCs w:val="20"/>
              </w:rPr>
              <w:t>случае</w:t>
            </w:r>
            <w:proofErr w:type="gramEnd"/>
            <w:r w:rsidR="00EB5A7A" w:rsidRPr="006114EF">
              <w:rPr>
                <w:rFonts w:ascii="Tahoma" w:hAnsi="Tahoma" w:cs="Tahoma"/>
                <w:sz w:val="20"/>
                <w:szCs w:val="20"/>
              </w:rPr>
              <w:t xml:space="preserve"> регистрации проспекта ценных бумаг порядок обеспечения доступа к информации, содерж</w:t>
            </w:r>
            <w:r>
              <w:rPr>
                <w:rFonts w:ascii="Tahoma" w:hAnsi="Tahoma" w:cs="Tahoma"/>
                <w:sz w:val="20"/>
                <w:szCs w:val="20"/>
              </w:rPr>
              <w:t>ащейся в проспекте ценных бумаг:</w:t>
            </w:r>
          </w:p>
          <w:p w:rsidR="00B45264" w:rsidRPr="00B45264" w:rsidRDefault="00B45264" w:rsidP="00B45264">
            <w:pPr>
              <w:autoSpaceDE w:val="0"/>
              <w:autoSpaceDN w:val="0"/>
              <w:adjustRightInd w:val="0"/>
              <w:spacing w:after="0" w:line="240" w:lineRule="auto"/>
              <w:ind w:firstLine="540"/>
              <w:jc w:val="both"/>
              <w:rPr>
                <w:rFonts w:ascii="Tahoma" w:hAnsi="Tahoma" w:cs="Tahoma"/>
                <w:b/>
                <w:sz w:val="20"/>
                <w:szCs w:val="20"/>
              </w:rPr>
            </w:pPr>
            <w:r w:rsidRPr="00B45264">
              <w:rPr>
                <w:rFonts w:ascii="Tahoma" w:hAnsi="Tahoma" w:cs="Tahoma"/>
                <w:b/>
                <w:sz w:val="20"/>
                <w:szCs w:val="20"/>
              </w:rPr>
              <w:t xml:space="preserve">одновременно с государственной регистрацией дополнительного выпуска ценных бумаг проспект ценных бумаг не регистрировался. </w:t>
            </w:r>
          </w:p>
          <w:p w:rsidR="00B45264" w:rsidRPr="006114EF" w:rsidRDefault="00B45264" w:rsidP="00EB5A7A">
            <w:pPr>
              <w:autoSpaceDE w:val="0"/>
              <w:autoSpaceDN w:val="0"/>
              <w:adjustRightInd w:val="0"/>
              <w:spacing w:after="0" w:line="240" w:lineRule="auto"/>
              <w:ind w:firstLine="540"/>
              <w:jc w:val="both"/>
              <w:rPr>
                <w:rFonts w:ascii="Tahoma" w:hAnsi="Tahoma" w:cs="Tahoma"/>
                <w:sz w:val="20"/>
                <w:szCs w:val="20"/>
              </w:rPr>
            </w:pPr>
          </w:p>
          <w:p w:rsidR="00EB5A7A" w:rsidRDefault="00B45264" w:rsidP="00EB5A7A">
            <w:pPr>
              <w:autoSpaceDE w:val="0"/>
              <w:autoSpaceDN w:val="0"/>
              <w:adjustRightInd w:val="0"/>
              <w:spacing w:after="0" w:line="240" w:lineRule="auto"/>
              <w:ind w:firstLine="540"/>
              <w:jc w:val="both"/>
              <w:rPr>
                <w:rFonts w:ascii="Tahoma" w:hAnsi="Tahoma" w:cs="Tahoma"/>
                <w:sz w:val="20"/>
                <w:szCs w:val="20"/>
              </w:rPr>
            </w:pPr>
            <w:proofErr w:type="gramStart"/>
            <w:r>
              <w:rPr>
                <w:rFonts w:ascii="Tahoma" w:hAnsi="Tahoma" w:cs="Tahoma"/>
                <w:sz w:val="20"/>
                <w:szCs w:val="20"/>
              </w:rPr>
              <w:t>В</w:t>
            </w:r>
            <w:r w:rsidR="00EB5A7A" w:rsidRPr="006114EF">
              <w:rPr>
                <w:rFonts w:ascii="Tahoma" w:hAnsi="Tahoma" w:cs="Tahoma"/>
                <w:sz w:val="20"/>
                <w:szCs w:val="20"/>
              </w:rPr>
              <w:t xml:space="preserve"> случае если ценные бумаги выпуска (дополнительного выпуска), допущенные (допускаемые) к организованным торгам, размещаются путем открытой подписки с их оплатой деньгами или ценными бумагами, допущенными к организованным торгам, сведения о намерении эмитента 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 (дополн</w:t>
            </w:r>
            <w:r>
              <w:rPr>
                <w:rFonts w:ascii="Tahoma" w:hAnsi="Tahoma" w:cs="Tahoma"/>
                <w:sz w:val="20"/>
                <w:szCs w:val="20"/>
              </w:rPr>
              <w:t>ительного выпуска) ценных бумаг:</w:t>
            </w:r>
            <w:proofErr w:type="gramEnd"/>
          </w:p>
          <w:p w:rsidR="00DB741E" w:rsidRPr="00DB741E" w:rsidRDefault="00B45264" w:rsidP="00B45264">
            <w:pPr>
              <w:autoSpaceDE w:val="0"/>
              <w:autoSpaceDN w:val="0"/>
              <w:adjustRightInd w:val="0"/>
              <w:spacing w:after="0" w:line="240" w:lineRule="auto"/>
              <w:ind w:firstLine="540"/>
              <w:jc w:val="both"/>
              <w:rPr>
                <w:rFonts w:ascii="Tahoma" w:hAnsi="Tahoma" w:cs="Tahoma"/>
              </w:rPr>
            </w:pPr>
            <w:r w:rsidRPr="00B45264">
              <w:rPr>
                <w:rFonts w:ascii="Tahoma" w:hAnsi="Tahoma" w:cs="Tahoma"/>
                <w:b/>
                <w:sz w:val="20"/>
                <w:szCs w:val="20"/>
              </w:rPr>
              <w:lastRenderedPageBreak/>
              <w:t xml:space="preserve">ценные бумаги выпуска (дополнительного выпуска) не допущены (не допускаются) к организованным торгам. Ценные бумаги дополнительного выпуска размещаются путем закрытой подписки с их оплатой деньгами. </w:t>
            </w:r>
            <w:r w:rsidRPr="00EF5135">
              <w:rPr>
                <w:rFonts w:ascii="Tahoma" w:hAnsi="Tahoma" w:cs="Tahoma"/>
                <w:b/>
                <w:sz w:val="20"/>
                <w:szCs w:val="20"/>
              </w:rPr>
              <w:t>Документом, содержащим фактические итоги размещения ценных бумаг, который Эмитент должен представить в регистрирующий орган после завершения размещения ценных бумаг, является отчет об итогах дополнительного выпуска ценных бумаг.</w:t>
            </w:r>
          </w:p>
        </w:tc>
      </w:tr>
    </w:tbl>
    <w:p w:rsidR="00DB741E" w:rsidRPr="00DB741E" w:rsidRDefault="00DB741E" w:rsidP="00DB741E">
      <w:pPr>
        <w:pStyle w:val="ConsPlusNormal"/>
        <w:jc w:val="both"/>
        <w:rPr>
          <w:rFonts w:ascii="Tahoma" w:hAnsi="Tahoma" w:cs="Tahoma"/>
        </w:rPr>
      </w:pPr>
    </w:p>
    <w:tbl>
      <w:tblPr>
        <w:tblW w:w="0" w:type="auto"/>
        <w:tblInd w:w="62" w:type="dxa"/>
        <w:tblLayout w:type="fixed"/>
        <w:tblCellMar>
          <w:top w:w="102" w:type="dxa"/>
          <w:left w:w="62" w:type="dxa"/>
          <w:bottom w:w="102" w:type="dxa"/>
          <w:right w:w="62" w:type="dxa"/>
        </w:tblCellMar>
        <w:tblLook w:val="0000"/>
      </w:tblPr>
      <w:tblGrid>
        <w:gridCol w:w="4820"/>
        <w:gridCol w:w="2549"/>
        <w:gridCol w:w="2721"/>
      </w:tblGrid>
      <w:tr w:rsidR="00DB741E" w:rsidRPr="00DB741E" w:rsidTr="00D61670">
        <w:tc>
          <w:tcPr>
            <w:tcW w:w="10090" w:type="dxa"/>
            <w:gridSpan w:val="3"/>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center"/>
              <w:outlineLvl w:val="1"/>
              <w:rPr>
                <w:rFonts w:ascii="Tahoma" w:hAnsi="Tahoma" w:cs="Tahoma"/>
              </w:rPr>
            </w:pPr>
            <w:r w:rsidRPr="00DB741E">
              <w:rPr>
                <w:rFonts w:ascii="Tahoma" w:hAnsi="Tahoma" w:cs="Tahoma"/>
              </w:rPr>
              <w:t>3. Подпись</w:t>
            </w:r>
          </w:p>
        </w:tc>
      </w:tr>
      <w:tr w:rsidR="00DB741E" w:rsidRPr="00DB741E" w:rsidTr="00D61670">
        <w:tc>
          <w:tcPr>
            <w:tcW w:w="4820" w:type="dxa"/>
            <w:tcBorders>
              <w:top w:val="single" w:sz="4" w:space="0" w:color="auto"/>
              <w:left w:val="single" w:sz="4" w:space="0" w:color="auto"/>
            </w:tcBorders>
          </w:tcPr>
          <w:p w:rsidR="00DB741E" w:rsidRPr="00183E32" w:rsidRDefault="00183E32" w:rsidP="00183E32">
            <w:pPr>
              <w:pStyle w:val="ConsPlusNormal"/>
              <w:jc w:val="both"/>
              <w:rPr>
                <w:rFonts w:ascii="Tahoma" w:hAnsi="Tahoma" w:cs="Tahoma"/>
              </w:rPr>
            </w:pPr>
            <w:r>
              <w:rPr>
                <w:rFonts w:ascii="Tahoma" w:hAnsi="Tahoma" w:cs="Tahoma"/>
              </w:rPr>
              <w:t xml:space="preserve">3.1. </w:t>
            </w:r>
            <w:r w:rsidRPr="00183E32">
              <w:rPr>
                <w:rFonts w:ascii="Tahoma" w:eastAsia="Calibri" w:hAnsi="Tahoma" w:cs="Tahoma"/>
                <w:b/>
              </w:rPr>
              <w:t>Генеральный директор Акционерного общества «Универмаг» - управляющей организации Публичного акци</w:t>
            </w:r>
            <w:r w:rsidR="00D61670">
              <w:rPr>
                <w:rFonts w:ascii="Tahoma" w:eastAsia="Calibri" w:hAnsi="Tahoma" w:cs="Tahoma"/>
                <w:b/>
              </w:rPr>
              <w:t xml:space="preserve">онерного общества «Торговый Дом </w:t>
            </w:r>
            <w:r w:rsidRPr="00183E32">
              <w:rPr>
                <w:rFonts w:ascii="Tahoma" w:eastAsia="Calibri" w:hAnsi="Tahoma" w:cs="Tahoma"/>
                <w:b/>
              </w:rPr>
              <w:t xml:space="preserve">ГУМ» </w:t>
            </w:r>
            <w:r w:rsidRPr="00183E32">
              <w:rPr>
                <w:rFonts w:ascii="Tahoma" w:eastAsia="Calibri" w:hAnsi="Tahoma" w:cs="Tahoma"/>
                <w:b/>
              </w:rPr>
              <w:br/>
              <w:t xml:space="preserve">(Договор о передаче полномочий единоличного исполнительного органа от 15 июня 2015 г., № </w:t>
            </w:r>
            <w:proofErr w:type="gramStart"/>
            <w:r w:rsidRPr="00183E32">
              <w:rPr>
                <w:rFonts w:ascii="Tahoma" w:eastAsia="Calibri" w:hAnsi="Tahoma" w:cs="Tahoma"/>
                <w:b/>
              </w:rPr>
              <w:t>б</w:t>
            </w:r>
            <w:proofErr w:type="gramEnd"/>
            <w:r w:rsidRPr="00183E32">
              <w:rPr>
                <w:rFonts w:ascii="Tahoma" w:eastAsia="Calibri" w:hAnsi="Tahoma" w:cs="Tahoma"/>
                <w:b/>
              </w:rPr>
              <w:t>/</w:t>
            </w:r>
            <w:proofErr w:type="spellStart"/>
            <w:r w:rsidRPr="00183E32">
              <w:rPr>
                <w:rFonts w:ascii="Tahoma" w:eastAsia="Calibri" w:hAnsi="Tahoma" w:cs="Tahoma"/>
                <w:b/>
              </w:rPr>
              <w:t>н</w:t>
            </w:r>
            <w:proofErr w:type="spellEnd"/>
            <w:r w:rsidRPr="00183E32">
              <w:rPr>
                <w:rFonts w:ascii="Tahoma" w:eastAsia="Calibri" w:hAnsi="Tahoma" w:cs="Tahoma"/>
                <w:b/>
              </w:rPr>
              <w:t>)</w:t>
            </w:r>
          </w:p>
        </w:tc>
        <w:tc>
          <w:tcPr>
            <w:tcW w:w="2549" w:type="dxa"/>
            <w:tcBorders>
              <w:top w:val="single" w:sz="4" w:space="0" w:color="auto"/>
            </w:tcBorders>
          </w:tcPr>
          <w:p w:rsidR="00183E32" w:rsidRDefault="00183E32">
            <w:pPr>
              <w:pStyle w:val="ConsPlusNormal"/>
              <w:jc w:val="center"/>
              <w:rPr>
                <w:rFonts w:ascii="Tahoma" w:hAnsi="Tahoma" w:cs="Tahoma"/>
              </w:rPr>
            </w:pPr>
          </w:p>
          <w:p w:rsidR="00183E32" w:rsidRDefault="00183E32">
            <w:pPr>
              <w:pStyle w:val="ConsPlusNormal"/>
              <w:jc w:val="center"/>
              <w:rPr>
                <w:rFonts w:ascii="Tahoma" w:hAnsi="Tahoma" w:cs="Tahoma"/>
              </w:rPr>
            </w:pPr>
          </w:p>
          <w:p w:rsidR="00183E32" w:rsidRDefault="00183E32">
            <w:pPr>
              <w:pStyle w:val="ConsPlusNormal"/>
              <w:jc w:val="center"/>
              <w:rPr>
                <w:rFonts w:ascii="Tahoma" w:hAnsi="Tahoma" w:cs="Tahoma"/>
              </w:rPr>
            </w:pPr>
          </w:p>
          <w:p w:rsidR="00183E32" w:rsidRDefault="00183E32">
            <w:pPr>
              <w:pStyle w:val="ConsPlusNormal"/>
              <w:jc w:val="center"/>
              <w:rPr>
                <w:rFonts w:ascii="Tahoma" w:hAnsi="Tahoma" w:cs="Tahoma"/>
              </w:rPr>
            </w:pPr>
          </w:p>
          <w:p w:rsidR="00183E32" w:rsidRDefault="00183E32">
            <w:pPr>
              <w:pStyle w:val="ConsPlusNormal"/>
              <w:jc w:val="center"/>
              <w:rPr>
                <w:rFonts w:ascii="Tahoma" w:hAnsi="Tahoma" w:cs="Tahoma"/>
              </w:rPr>
            </w:pPr>
          </w:p>
          <w:p w:rsidR="00DB741E" w:rsidRPr="00DB741E" w:rsidRDefault="00DB741E">
            <w:pPr>
              <w:pStyle w:val="ConsPlusNormal"/>
              <w:jc w:val="center"/>
              <w:rPr>
                <w:rFonts w:ascii="Tahoma" w:hAnsi="Tahoma" w:cs="Tahoma"/>
              </w:rPr>
            </w:pPr>
            <w:r w:rsidRPr="00DB741E">
              <w:rPr>
                <w:rFonts w:ascii="Tahoma" w:hAnsi="Tahoma" w:cs="Tahoma"/>
              </w:rPr>
              <w:t>__________________</w:t>
            </w:r>
          </w:p>
          <w:p w:rsidR="00DB741E" w:rsidRPr="00DB741E" w:rsidRDefault="00DB741E">
            <w:pPr>
              <w:pStyle w:val="ConsPlusNormal"/>
              <w:jc w:val="center"/>
              <w:rPr>
                <w:rFonts w:ascii="Tahoma" w:hAnsi="Tahoma" w:cs="Tahoma"/>
              </w:rPr>
            </w:pPr>
            <w:r w:rsidRPr="00DB741E">
              <w:rPr>
                <w:rFonts w:ascii="Tahoma" w:hAnsi="Tahoma" w:cs="Tahoma"/>
              </w:rPr>
              <w:t>подпись</w:t>
            </w:r>
          </w:p>
        </w:tc>
        <w:tc>
          <w:tcPr>
            <w:tcW w:w="2721" w:type="dxa"/>
            <w:tcBorders>
              <w:top w:val="single" w:sz="4" w:space="0" w:color="auto"/>
              <w:right w:val="single" w:sz="4" w:space="0" w:color="auto"/>
            </w:tcBorders>
          </w:tcPr>
          <w:p w:rsidR="00183E32" w:rsidRDefault="00183E32">
            <w:pPr>
              <w:pStyle w:val="ConsPlusNormal"/>
              <w:jc w:val="center"/>
              <w:rPr>
                <w:rFonts w:ascii="Tahoma" w:hAnsi="Tahoma" w:cs="Tahoma"/>
              </w:rPr>
            </w:pPr>
          </w:p>
          <w:p w:rsidR="00183E32" w:rsidRDefault="00183E32">
            <w:pPr>
              <w:pStyle w:val="ConsPlusNormal"/>
              <w:jc w:val="center"/>
              <w:rPr>
                <w:rFonts w:ascii="Tahoma" w:hAnsi="Tahoma" w:cs="Tahoma"/>
              </w:rPr>
            </w:pPr>
          </w:p>
          <w:p w:rsidR="00183E32" w:rsidRDefault="00183E32">
            <w:pPr>
              <w:pStyle w:val="ConsPlusNormal"/>
              <w:jc w:val="center"/>
              <w:rPr>
                <w:rFonts w:ascii="Tahoma" w:hAnsi="Tahoma" w:cs="Tahoma"/>
              </w:rPr>
            </w:pPr>
          </w:p>
          <w:p w:rsidR="00183E32" w:rsidRPr="00183E32" w:rsidRDefault="00183E32" w:rsidP="00183E32">
            <w:pPr>
              <w:pStyle w:val="ConsPlusNormal"/>
              <w:jc w:val="center"/>
              <w:rPr>
                <w:rFonts w:ascii="Tahoma" w:eastAsia="Calibri" w:hAnsi="Tahoma" w:cs="Tahoma"/>
                <w:b/>
              </w:rPr>
            </w:pPr>
            <w:proofErr w:type="spellStart"/>
            <w:r w:rsidRPr="00183E32">
              <w:rPr>
                <w:rFonts w:ascii="Tahoma" w:eastAsia="Calibri" w:hAnsi="Tahoma" w:cs="Tahoma"/>
                <w:b/>
              </w:rPr>
              <w:t>Гугуберидзе</w:t>
            </w:r>
            <w:proofErr w:type="spellEnd"/>
          </w:p>
          <w:p w:rsidR="00DB741E" w:rsidRPr="00DB741E" w:rsidRDefault="00183E32">
            <w:pPr>
              <w:pStyle w:val="ConsPlusNormal"/>
              <w:jc w:val="center"/>
              <w:rPr>
                <w:rFonts w:ascii="Tahoma" w:hAnsi="Tahoma" w:cs="Tahoma"/>
              </w:rPr>
            </w:pPr>
            <w:proofErr w:type="spellStart"/>
            <w:r w:rsidRPr="00183E32">
              <w:rPr>
                <w:rFonts w:ascii="Tahoma" w:eastAsia="Calibri" w:hAnsi="Tahoma" w:cs="Tahoma"/>
                <w:b/>
              </w:rPr>
              <w:t>Теймураз</w:t>
            </w:r>
            <w:proofErr w:type="spellEnd"/>
            <w:r w:rsidRPr="00183E32">
              <w:rPr>
                <w:rFonts w:ascii="Tahoma" w:eastAsia="Calibri" w:hAnsi="Tahoma" w:cs="Tahoma"/>
                <w:b/>
              </w:rPr>
              <w:t xml:space="preserve"> </w:t>
            </w:r>
            <w:r w:rsidRPr="00183E32">
              <w:rPr>
                <w:rFonts w:ascii="Tahoma" w:eastAsia="Calibri" w:hAnsi="Tahoma" w:cs="Tahoma"/>
                <w:b/>
                <w:u w:val="single"/>
              </w:rPr>
              <w:t>Владимирович</w:t>
            </w:r>
          </w:p>
          <w:p w:rsidR="00DB741E" w:rsidRPr="00DB741E" w:rsidRDefault="00DB741E">
            <w:pPr>
              <w:pStyle w:val="ConsPlusNormal"/>
              <w:jc w:val="center"/>
              <w:rPr>
                <w:rFonts w:ascii="Tahoma" w:hAnsi="Tahoma" w:cs="Tahoma"/>
              </w:rPr>
            </w:pPr>
            <w:r w:rsidRPr="00DB741E">
              <w:rPr>
                <w:rFonts w:ascii="Tahoma" w:hAnsi="Tahoma" w:cs="Tahoma"/>
              </w:rPr>
              <w:t>И.О. Фамилия</w:t>
            </w:r>
          </w:p>
        </w:tc>
      </w:tr>
      <w:tr w:rsidR="00DB741E" w:rsidRPr="00DB741E" w:rsidTr="00D61670">
        <w:tc>
          <w:tcPr>
            <w:tcW w:w="4820" w:type="dxa"/>
            <w:tcBorders>
              <w:left w:val="single" w:sz="4" w:space="0" w:color="auto"/>
              <w:bottom w:val="single" w:sz="4" w:space="0" w:color="auto"/>
            </w:tcBorders>
          </w:tcPr>
          <w:p w:rsidR="00DB741E" w:rsidRPr="00DB741E" w:rsidRDefault="00DB741E" w:rsidP="00E56FEE">
            <w:pPr>
              <w:pStyle w:val="ConsPlusNormal"/>
              <w:rPr>
                <w:rFonts w:ascii="Tahoma" w:hAnsi="Tahoma" w:cs="Tahoma"/>
              </w:rPr>
            </w:pPr>
            <w:r w:rsidRPr="00DB741E">
              <w:rPr>
                <w:rFonts w:ascii="Tahoma" w:hAnsi="Tahoma" w:cs="Tahoma"/>
              </w:rPr>
              <w:t xml:space="preserve">3.2. Дата </w:t>
            </w:r>
            <w:r w:rsidR="00E56FEE" w:rsidRPr="00E56FEE">
              <w:rPr>
                <w:rFonts w:ascii="Tahoma" w:hAnsi="Tahoma" w:cs="Tahoma"/>
                <w:b/>
              </w:rPr>
              <w:t xml:space="preserve">29 апреля </w:t>
            </w:r>
            <w:r w:rsidRPr="00E56FEE">
              <w:rPr>
                <w:rFonts w:ascii="Tahoma" w:hAnsi="Tahoma" w:cs="Tahoma"/>
                <w:b/>
              </w:rPr>
              <w:t>20</w:t>
            </w:r>
            <w:r w:rsidR="00183E32" w:rsidRPr="00E56FEE">
              <w:rPr>
                <w:rFonts w:ascii="Tahoma" w:hAnsi="Tahoma" w:cs="Tahoma"/>
                <w:b/>
              </w:rPr>
              <w:t>16</w:t>
            </w:r>
            <w:r w:rsidRPr="00183E32">
              <w:rPr>
                <w:rFonts w:ascii="Tahoma" w:hAnsi="Tahoma" w:cs="Tahoma"/>
                <w:b/>
              </w:rPr>
              <w:t xml:space="preserve"> г.</w:t>
            </w:r>
          </w:p>
        </w:tc>
        <w:tc>
          <w:tcPr>
            <w:tcW w:w="2549" w:type="dxa"/>
            <w:tcBorders>
              <w:bottom w:val="single" w:sz="4" w:space="0" w:color="auto"/>
            </w:tcBorders>
          </w:tcPr>
          <w:p w:rsidR="00DB741E" w:rsidRPr="00DB741E" w:rsidRDefault="00DB741E">
            <w:pPr>
              <w:pStyle w:val="ConsPlusNormal"/>
              <w:jc w:val="center"/>
              <w:rPr>
                <w:rFonts w:ascii="Tahoma" w:hAnsi="Tahoma" w:cs="Tahoma"/>
              </w:rPr>
            </w:pPr>
            <w:r w:rsidRPr="00DB741E">
              <w:rPr>
                <w:rFonts w:ascii="Tahoma" w:hAnsi="Tahoma" w:cs="Tahoma"/>
              </w:rPr>
              <w:t>М.П.</w:t>
            </w:r>
          </w:p>
        </w:tc>
        <w:tc>
          <w:tcPr>
            <w:tcW w:w="2721" w:type="dxa"/>
            <w:tcBorders>
              <w:bottom w:val="single" w:sz="4" w:space="0" w:color="auto"/>
              <w:right w:val="single" w:sz="4" w:space="0" w:color="auto"/>
            </w:tcBorders>
          </w:tcPr>
          <w:p w:rsidR="00DB741E" w:rsidRPr="00DB741E" w:rsidRDefault="00DB741E">
            <w:pPr>
              <w:pStyle w:val="ConsPlusNormal"/>
              <w:rPr>
                <w:rFonts w:ascii="Tahoma" w:hAnsi="Tahoma" w:cs="Tahoma"/>
              </w:rPr>
            </w:pPr>
          </w:p>
        </w:tc>
      </w:tr>
    </w:tbl>
    <w:p w:rsidR="00DB741E" w:rsidRPr="00DB741E" w:rsidRDefault="00DB741E" w:rsidP="00DB741E">
      <w:pPr>
        <w:pStyle w:val="ConsPlusNormal"/>
        <w:jc w:val="both"/>
        <w:rPr>
          <w:rFonts w:ascii="Tahoma" w:hAnsi="Tahoma" w:cs="Tahoma"/>
        </w:rPr>
      </w:pPr>
    </w:p>
    <w:sectPr w:rsidR="00DB741E" w:rsidRPr="00DB741E" w:rsidSect="00E031FC">
      <w:footerReference w:type="default" r:id="rId15"/>
      <w:pgSz w:w="11906" w:h="16838"/>
      <w:pgMar w:top="567" w:right="567" w:bottom="567"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5EA" w:rsidRDefault="007965EA" w:rsidP="00E031FC">
      <w:pPr>
        <w:spacing w:after="0" w:line="240" w:lineRule="auto"/>
      </w:pPr>
      <w:r>
        <w:separator/>
      </w:r>
    </w:p>
  </w:endnote>
  <w:endnote w:type="continuationSeparator" w:id="0">
    <w:p w:rsidR="007965EA" w:rsidRDefault="007965EA" w:rsidP="00E03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17484"/>
      <w:docPartObj>
        <w:docPartGallery w:val="Page Numbers (Bottom of Page)"/>
        <w:docPartUnique/>
      </w:docPartObj>
    </w:sdtPr>
    <w:sdtContent>
      <w:p w:rsidR="004C3345" w:rsidRDefault="00B21AC2">
        <w:pPr>
          <w:pStyle w:val="a9"/>
          <w:jc w:val="right"/>
        </w:pPr>
        <w:r>
          <w:fldChar w:fldCharType="begin"/>
        </w:r>
        <w:r w:rsidR="004C3345">
          <w:instrText>PAGE   \* MERGEFORMAT</w:instrText>
        </w:r>
        <w:r>
          <w:fldChar w:fldCharType="separate"/>
        </w:r>
        <w:r w:rsidR="00EA6477">
          <w:rPr>
            <w:noProof/>
          </w:rPr>
          <w:t>4</w:t>
        </w:r>
        <w:r>
          <w:fldChar w:fldCharType="end"/>
        </w:r>
      </w:p>
    </w:sdtContent>
  </w:sdt>
  <w:p w:rsidR="004C3345" w:rsidRDefault="004C334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5EA" w:rsidRDefault="007965EA" w:rsidP="00E031FC">
      <w:pPr>
        <w:spacing w:after="0" w:line="240" w:lineRule="auto"/>
      </w:pPr>
      <w:r>
        <w:separator/>
      </w:r>
    </w:p>
  </w:footnote>
  <w:footnote w:type="continuationSeparator" w:id="0">
    <w:p w:rsidR="007965EA" w:rsidRDefault="007965EA" w:rsidP="00E031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B741E"/>
    <w:rsid w:val="00007064"/>
    <w:rsid w:val="0005191E"/>
    <w:rsid w:val="000E134B"/>
    <w:rsid w:val="00183E32"/>
    <w:rsid w:val="001B2CF9"/>
    <w:rsid w:val="001D368D"/>
    <w:rsid w:val="002D5095"/>
    <w:rsid w:val="00317227"/>
    <w:rsid w:val="004101D1"/>
    <w:rsid w:val="004C3345"/>
    <w:rsid w:val="004E2A97"/>
    <w:rsid w:val="006114EF"/>
    <w:rsid w:val="00780BCB"/>
    <w:rsid w:val="007965EA"/>
    <w:rsid w:val="008B6354"/>
    <w:rsid w:val="00A43512"/>
    <w:rsid w:val="00A964F6"/>
    <w:rsid w:val="00B21AC2"/>
    <w:rsid w:val="00B344E4"/>
    <w:rsid w:val="00B45264"/>
    <w:rsid w:val="00BD554D"/>
    <w:rsid w:val="00D61670"/>
    <w:rsid w:val="00D719D3"/>
    <w:rsid w:val="00DA3116"/>
    <w:rsid w:val="00DB741E"/>
    <w:rsid w:val="00DF5143"/>
    <w:rsid w:val="00E02258"/>
    <w:rsid w:val="00E031FC"/>
    <w:rsid w:val="00E56FEE"/>
    <w:rsid w:val="00E77D5B"/>
    <w:rsid w:val="00E8251C"/>
    <w:rsid w:val="00EA1672"/>
    <w:rsid w:val="00EA6477"/>
    <w:rsid w:val="00EB5A7A"/>
    <w:rsid w:val="00EE22AA"/>
    <w:rsid w:val="00EF5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A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41E"/>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B741E"/>
    <w:pPr>
      <w:autoSpaceDE w:val="0"/>
      <w:autoSpaceDN w:val="0"/>
      <w:adjustRightInd w:val="0"/>
      <w:spacing w:after="0" w:line="240" w:lineRule="auto"/>
    </w:pPr>
    <w:rPr>
      <w:rFonts w:ascii="Courier New" w:hAnsi="Courier New" w:cs="Courier New"/>
      <w:sz w:val="20"/>
      <w:szCs w:val="20"/>
    </w:rPr>
  </w:style>
  <w:style w:type="paragraph" w:styleId="a3">
    <w:name w:val="Plain Text"/>
    <w:basedOn w:val="a"/>
    <w:link w:val="a4"/>
    <w:rsid w:val="00007064"/>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007064"/>
    <w:rPr>
      <w:rFonts w:ascii="Courier New" w:eastAsia="Times New Roman" w:hAnsi="Courier New" w:cs="Courier New"/>
      <w:sz w:val="20"/>
      <w:szCs w:val="20"/>
      <w:lang w:eastAsia="ru-RU"/>
    </w:rPr>
  </w:style>
  <w:style w:type="paragraph" w:customStyle="1" w:styleId="CharCharCharCharCharChar">
    <w:name w:val="Char Char Знак Знак Char Char Знак Знак Char Char"/>
    <w:basedOn w:val="a"/>
    <w:autoRedefine/>
    <w:rsid w:val="00183E32"/>
    <w:pPr>
      <w:spacing w:after="160" w:line="240" w:lineRule="exact"/>
    </w:pPr>
    <w:rPr>
      <w:rFonts w:ascii="Tahoma" w:eastAsia="Times New Roman" w:hAnsi="Tahoma" w:cs="Times New Roman"/>
      <w:sz w:val="20"/>
      <w:szCs w:val="20"/>
      <w:lang w:val="en-US"/>
    </w:rPr>
  </w:style>
  <w:style w:type="paragraph" w:styleId="a5">
    <w:name w:val="Body Text"/>
    <w:basedOn w:val="a"/>
    <w:link w:val="a6"/>
    <w:rsid w:val="00183E32"/>
    <w:pPr>
      <w:spacing w:after="0" w:line="240" w:lineRule="auto"/>
      <w:jc w:val="both"/>
    </w:pPr>
    <w:rPr>
      <w:rFonts w:ascii="Times New Roman" w:eastAsia="Times New Roman" w:hAnsi="Times New Roman" w:cs="Times New Roman"/>
      <w:sz w:val="24"/>
      <w:szCs w:val="20"/>
      <w:u w:val="single"/>
      <w:lang w:eastAsia="ru-RU"/>
    </w:rPr>
  </w:style>
  <w:style w:type="character" w:customStyle="1" w:styleId="a6">
    <w:name w:val="Основной текст Знак"/>
    <w:basedOn w:val="a0"/>
    <w:link w:val="a5"/>
    <w:rsid w:val="00183E32"/>
    <w:rPr>
      <w:rFonts w:ascii="Times New Roman" w:eastAsia="Times New Roman" w:hAnsi="Times New Roman" w:cs="Times New Roman"/>
      <w:sz w:val="24"/>
      <w:szCs w:val="20"/>
      <w:u w:val="single"/>
      <w:lang w:eastAsia="ru-RU"/>
    </w:rPr>
  </w:style>
  <w:style w:type="paragraph" w:styleId="a7">
    <w:name w:val="header"/>
    <w:basedOn w:val="a"/>
    <w:link w:val="a8"/>
    <w:uiPriority w:val="99"/>
    <w:unhideWhenUsed/>
    <w:rsid w:val="00E031F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031FC"/>
  </w:style>
  <w:style w:type="paragraph" w:styleId="a9">
    <w:name w:val="footer"/>
    <w:basedOn w:val="a"/>
    <w:link w:val="aa"/>
    <w:uiPriority w:val="99"/>
    <w:unhideWhenUsed/>
    <w:rsid w:val="00E031F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31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41E"/>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B741E"/>
    <w:pPr>
      <w:autoSpaceDE w:val="0"/>
      <w:autoSpaceDN w:val="0"/>
      <w:adjustRightInd w:val="0"/>
      <w:spacing w:after="0" w:line="240" w:lineRule="auto"/>
    </w:pPr>
    <w:rPr>
      <w:rFonts w:ascii="Courier New" w:hAnsi="Courier New" w:cs="Courier New"/>
      <w:sz w:val="20"/>
      <w:szCs w:val="20"/>
    </w:rPr>
  </w:style>
  <w:style w:type="paragraph" w:styleId="a3">
    <w:name w:val="Plain Text"/>
    <w:basedOn w:val="a"/>
    <w:link w:val="a4"/>
    <w:rsid w:val="00007064"/>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007064"/>
    <w:rPr>
      <w:rFonts w:ascii="Courier New" w:eastAsia="Times New Roman" w:hAnsi="Courier New" w:cs="Courier New"/>
      <w:sz w:val="20"/>
      <w:szCs w:val="20"/>
      <w:lang w:eastAsia="ru-RU"/>
    </w:rPr>
  </w:style>
  <w:style w:type="paragraph" w:customStyle="1" w:styleId="CharCharCharCharCharChar">
    <w:name w:val="Char Char Знак Знак Char Char Знак Знак Char Char"/>
    <w:basedOn w:val="a"/>
    <w:autoRedefine/>
    <w:rsid w:val="00183E32"/>
    <w:pPr>
      <w:spacing w:after="160" w:line="240" w:lineRule="exact"/>
    </w:pPr>
    <w:rPr>
      <w:rFonts w:ascii="Tahoma" w:eastAsia="Times New Roman" w:hAnsi="Tahoma" w:cs="Times New Roman"/>
      <w:sz w:val="20"/>
      <w:szCs w:val="20"/>
      <w:lang w:val="en-US"/>
    </w:rPr>
  </w:style>
  <w:style w:type="paragraph" w:styleId="a5">
    <w:name w:val="Body Text"/>
    <w:basedOn w:val="a"/>
    <w:link w:val="a6"/>
    <w:rsid w:val="00183E32"/>
    <w:pPr>
      <w:spacing w:after="0" w:line="240" w:lineRule="auto"/>
      <w:jc w:val="both"/>
    </w:pPr>
    <w:rPr>
      <w:rFonts w:ascii="Times New Roman" w:eastAsia="Times New Roman" w:hAnsi="Times New Roman" w:cs="Times New Roman"/>
      <w:sz w:val="24"/>
      <w:szCs w:val="20"/>
      <w:u w:val="single"/>
      <w:lang w:eastAsia="ru-RU"/>
    </w:rPr>
  </w:style>
  <w:style w:type="character" w:customStyle="1" w:styleId="a6">
    <w:name w:val="Основной текст Знак"/>
    <w:basedOn w:val="a0"/>
    <w:link w:val="a5"/>
    <w:rsid w:val="00183E32"/>
    <w:rPr>
      <w:rFonts w:ascii="Times New Roman" w:eastAsia="Times New Roman" w:hAnsi="Times New Roman" w:cs="Times New Roman"/>
      <w:sz w:val="24"/>
      <w:szCs w:val="20"/>
      <w:u w:val="single"/>
      <w:lang w:eastAsia="ru-RU"/>
    </w:rPr>
  </w:style>
  <w:style w:type="paragraph" w:styleId="a7">
    <w:name w:val="header"/>
    <w:basedOn w:val="a"/>
    <w:link w:val="a8"/>
    <w:uiPriority w:val="99"/>
    <w:unhideWhenUsed/>
    <w:rsid w:val="00E031F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031FC"/>
  </w:style>
  <w:style w:type="paragraph" w:styleId="a9">
    <w:name w:val="footer"/>
    <w:basedOn w:val="a"/>
    <w:link w:val="aa"/>
    <w:uiPriority w:val="99"/>
    <w:unhideWhenUsed/>
    <w:rsid w:val="00E031F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31F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m.ru/issuer/" TargetMode="External"/><Relationship Id="rId13" Type="http://schemas.openxmlformats.org/officeDocument/2006/relationships/hyperlink" Target="http://www.gum.ru/issuer/"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e-disclosure.ru/portal/company.aspx?id=266" TargetMode="External"/><Relationship Id="rId12" Type="http://schemas.openxmlformats.org/officeDocument/2006/relationships/hyperlink" Target="http://www.e-disclosure.ru/portal/company.aspx?id=26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um.ru/issue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852207DA61A0E8F50E50258344E8349469A521E1DCF6603D89EBD8446B7C3DBCFD4A70EFEF9FFF42y3SCJ" TargetMode="External"/><Relationship Id="rId4" Type="http://schemas.openxmlformats.org/officeDocument/2006/relationships/webSettings" Target="webSettings.xml"/><Relationship Id="rId9" Type="http://schemas.openxmlformats.org/officeDocument/2006/relationships/hyperlink" Target="consultantplus://offline/ref=852207DA61A0E8F50E50258344E8349469A521E1DCF6603D89EBD8446B7C3DBCFD4A70EFEF9FF445y3S5J" TargetMode="External"/><Relationship Id="rId14" Type="http://schemas.openxmlformats.org/officeDocument/2006/relationships/hyperlink" Target="http://www.e-disclosure.ru/portal/company.aspx?id=2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0DD2D-7613-45A8-943A-CBF460698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1759</Words>
  <Characters>10030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Polyanskaya Tatiana I.</dc:creator>
  <cp:lastModifiedBy>YarochkinAM</cp:lastModifiedBy>
  <cp:revision>30</cp:revision>
  <cp:lastPrinted>2016-04-29T09:51:00Z</cp:lastPrinted>
  <dcterms:created xsi:type="dcterms:W3CDTF">2016-04-29T08:11:00Z</dcterms:created>
  <dcterms:modified xsi:type="dcterms:W3CDTF">2016-04-29T13:39:00Z</dcterms:modified>
</cp:coreProperties>
</file>